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BD0" w:rsidRPr="00041BD0" w:rsidRDefault="00041BD0" w:rsidP="00041BD0">
      <w:pPr>
        <w:spacing w:after="0"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r w:rsidRPr="00041BD0">
        <w:rPr>
          <w:rFonts w:ascii="Times New Roman" w:eastAsia="Times New Roman" w:hAnsi="Times New Roman" w:cs="Times New Roman"/>
          <w:sz w:val="24"/>
          <w:szCs w:val="24"/>
          <w:lang w:eastAsia="fr-FR"/>
        </w:rPr>
        <w:pict>
          <v:shape id="_x0000_i1026" type="#_x0000_t75" alt="" style="width:22.55pt;height:22.55pt"/>
        </w:pict>
      </w:r>
      <w:hyperlink r:id="rId7" w:history="1">
        <w:r w:rsidRPr="00041BD0">
          <w:rPr>
            <w:rFonts w:ascii="Times New Roman" w:eastAsia="Times New Roman" w:hAnsi="Times New Roman" w:cs="Times New Roman"/>
            <w:color w:val="0000FF"/>
            <w:sz w:val="24"/>
            <w:szCs w:val="24"/>
            <w:lang w:eastAsia="fr-FR"/>
          </w:rPr>
          <w:pict>
            <v:shape id="_x0000_i1027" type="#_x0000_t75" alt="" href="javascript: window.print()" style="width:23.8pt;height:23.8pt" o:button="t"/>
          </w:pict>
        </w:r>
      </w:hyperlink>
    </w:p>
    <w:p w:rsidR="00041BD0" w:rsidRDefault="00041BD0" w:rsidP="00041BD0">
      <w:pPr>
        <w:spacing w:after="0" w:line="240" w:lineRule="auto"/>
        <w:jc w:val="center"/>
        <w:rPr>
          <w:rFonts w:ascii="Times New Roman" w:eastAsia="Times New Roman" w:hAnsi="Times New Roman" w:cs="Times New Roman"/>
          <w:b/>
          <w:bCs/>
          <w:sz w:val="44"/>
          <w:szCs w:val="44"/>
          <w:lang w:eastAsia="fr-FR"/>
        </w:rPr>
      </w:pPr>
    </w:p>
    <w:p w:rsidR="00041BD0" w:rsidRDefault="00041BD0" w:rsidP="00041BD0">
      <w:pPr>
        <w:spacing w:after="0" w:line="240" w:lineRule="auto"/>
        <w:jc w:val="center"/>
        <w:rPr>
          <w:rFonts w:ascii="Times New Roman" w:eastAsia="Times New Roman" w:hAnsi="Times New Roman" w:cs="Times New Roman"/>
          <w:b/>
          <w:bCs/>
          <w:sz w:val="44"/>
          <w:szCs w:val="44"/>
          <w:lang w:eastAsia="fr-FR"/>
        </w:rPr>
      </w:pPr>
    </w:p>
    <w:p w:rsidR="00041BD0" w:rsidRDefault="00041BD0" w:rsidP="00041BD0">
      <w:pPr>
        <w:spacing w:after="0" w:line="240" w:lineRule="auto"/>
        <w:jc w:val="center"/>
        <w:rPr>
          <w:rFonts w:ascii="Times New Roman" w:eastAsia="Times New Roman" w:hAnsi="Times New Roman" w:cs="Times New Roman"/>
          <w:b/>
          <w:bCs/>
          <w:sz w:val="44"/>
          <w:szCs w:val="44"/>
          <w:lang w:eastAsia="fr-FR"/>
        </w:rPr>
      </w:pPr>
    </w:p>
    <w:p w:rsidR="00041BD0" w:rsidRDefault="00041BD0" w:rsidP="00041BD0">
      <w:pPr>
        <w:spacing w:after="0" w:line="240" w:lineRule="auto"/>
        <w:jc w:val="center"/>
        <w:rPr>
          <w:rFonts w:ascii="Times New Roman" w:eastAsia="Times New Roman" w:hAnsi="Times New Roman" w:cs="Times New Roman"/>
          <w:b/>
          <w:bCs/>
          <w:sz w:val="44"/>
          <w:szCs w:val="44"/>
          <w:lang w:eastAsia="fr-FR"/>
        </w:rPr>
      </w:pPr>
    </w:p>
    <w:p w:rsidR="00041BD0" w:rsidRDefault="00041BD0" w:rsidP="00041BD0">
      <w:pPr>
        <w:spacing w:after="0" w:line="240" w:lineRule="auto"/>
        <w:jc w:val="center"/>
        <w:rPr>
          <w:rFonts w:ascii="Times New Roman" w:eastAsia="Times New Roman" w:hAnsi="Times New Roman" w:cs="Times New Roman"/>
          <w:b/>
          <w:bCs/>
          <w:sz w:val="44"/>
          <w:szCs w:val="44"/>
          <w:lang w:eastAsia="fr-FR"/>
        </w:rPr>
      </w:pPr>
    </w:p>
    <w:p w:rsidR="00041BD0" w:rsidRDefault="00041BD0" w:rsidP="00041BD0">
      <w:pPr>
        <w:spacing w:after="0" w:line="240" w:lineRule="auto"/>
        <w:jc w:val="center"/>
        <w:rPr>
          <w:rFonts w:ascii="Times New Roman" w:eastAsia="Times New Roman" w:hAnsi="Times New Roman" w:cs="Times New Roman"/>
          <w:b/>
          <w:bCs/>
          <w:sz w:val="44"/>
          <w:szCs w:val="44"/>
          <w:lang w:eastAsia="fr-FR"/>
        </w:rPr>
      </w:pPr>
    </w:p>
    <w:p w:rsidR="00041BD0" w:rsidRDefault="00041BD0" w:rsidP="00041BD0">
      <w:pPr>
        <w:spacing w:after="0" w:line="240" w:lineRule="auto"/>
        <w:jc w:val="center"/>
        <w:rPr>
          <w:rFonts w:ascii="Times New Roman" w:eastAsia="Times New Roman" w:hAnsi="Times New Roman" w:cs="Times New Roman"/>
          <w:b/>
          <w:bCs/>
          <w:sz w:val="44"/>
          <w:szCs w:val="44"/>
          <w:lang w:eastAsia="fr-FR"/>
        </w:rPr>
      </w:pPr>
    </w:p>
    <w:p w:rsidR="00041BD0" w:rsidRDefault="00041BD0" w:rsidP="009C091E">
      <w:pPr>
        <w:spacing w:after="0" w:line="240" w:lineRule="auto"/>
        <w:rPr>
          <w:rFonts w:ascii="Times New Roman" w:eastAsia="Times New Roman" w:hAnsi="Times New Roman" w:cs="Times New Roman"/>
          <w:b/>
          <w:bCs/>
          <w:sz w:val="44"/>
          <w:szCs w:val="44"/>
          <w:lang w:eastAsia="fr-FR"/>
        </w:rPr>
      </w:pPr>
    </w:p>
    <w:p w:rsidR="00041BD0" w:rsidRDefault="00041BD0" w:rsidP="00041BD0">
      <w:pPr>
        <w:spacing w:after="0" w:line="240" w:lineRule="auto"/>
        <w:jc w:val="center"/>
        <w:rPr>
          <w:rFonts w:ascii="Times New Roman" w:eastAsia="Times New Roman" w:hAnsi="Times New Roman" w:cs="Times New Roman"/>
          <w:b/>
          <w:bCs/>
          <w:sz w:val="44"/>
          <w:szCs w:val="44"/>
          <w:lang w:eastAsia="fr-FR"/>
        </w:rPr>
      </w:pPr>
    </w:p>
    <w:p w:rsidR="00041BD0" w:rsidRPr="00041BD0" w:rsidRDefault="00041BD0" w:rsidP="00041BD0">
      <w:pPr>
        <w:spacing w:after="0" w:line="240" w:lineRule="auto"/>
        <w:jc w:val="center"/>
        <w:rPr>
          <w:rFonts w:ascii="Times New Roman" w:eastAsia="Times New Roman" w:hAnsi="Times New Roman" w:cs="Times New Roman"/>
          <w:sz w:val="52"/>
          <w:szCs w:val="52"/>
          <w:lang w:eastAsia="fr-FR"/>
        </w:rPr>
      </w:pPr>
      <w:r w:rsidRPr="00041BD0">
        <w:rPr>
          <w:rFonts w:ascii="Times New Roman" w:eastAsia="Times New Roman" w:hAnsi="Times New Roman" w:cs="Times New Roman"/>
          <w:b/>
          <w:bCs/>
          <w:sz w:val="52"/>
          <w:szCs w:val="52"/>
          <w:lang w:eastAsia="fr-FR"/>
        </w:rPr>
        <w:t>Charte Africaine des droits de l'homme et des peuples</w:t>
      </w:r>
    </w:p>
    <w:p w:rsidR="009C091E" w:rsidRDefault="009C091E" w:rsidP="00041BD0">
      <w:pPr>
        <w:spacing w:after="0" w:line="240" w:lineRule="auto"/>
        <w:jc w:val="center"/>
        <w:rPr>
          <w:rFonts w:ascii="Times New Roman" w:eastAsia="Times New Roman" w:hAnsi="Times New Roman" w:cs="Times New Roman"/>
          <w:i/>
          <w:iCs/>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041BD0" w:rsidRDefault="009C091E" w:rsidP="009C091E">
      <w:pPr>
        <w:spacing w:after="0" w:line="240" w:lineRule="auto"/>
        <w:jc w:val="right"/>
        <w:rPr>
          <w:rFonts w:ascii="Times New Roman" w:eastAsia="Times New Roman" w:hAnsi="Times New Roman" w:cs="Times New Roman"/>
          <w:sz w:val="24"/>
          <w:szCs w:val="24"/>
          <w:lang w:eastAsia="fr-FR"/>
        </w:rPr>
      </w:pPr>
      <w:r w:rsidRPr="00041BD0">
        <w:rPr>
          <w:rFonts w:ascii="Times New Roman" w:eastAsia="Times New Roman" w:hAnsi="Times New Roman" w:cs="Times New Roman"/>
          <w:i/>
          <w:iCs/>
          <w:sz w:val="24"/>
          <w:szCs w:val="24"/>
          <w:lang w:eastAsia="fr-FR"/>
        </w:rPr>
        <w:t>By </w:t>
      </w:r>
      <w:r w:rsidRPr="00041BD0">
        <w:rPr>
          <w:rFonts w:ascii="Times New Roman" w:eastAsia="Times New Roman" w:hAnsi="Times New Roman" w:cs="Times New Roman"/>
          <w:sz w:val="24"/>
          <w:szCs w:val="24"/>
          <w:lang w:eastAsia="fr-FR"/>
        </w:rPr>
        <w:t xml:space="preserve"> Bibliotheque Jeanne Hersch</w:t>
      </w:r>
    </w:p>
    <w:p w:rsidR="009C091E" w:rsidRDefault="009C091E"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9C091E" w:rsidRDefault="009C091E"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041BD0" w:rsidRPr="00041BD0" w:rsidRDefault="00041BD0" w:rsidP="00041BD0">
      <w:pPr>
        <w:spacing w:before="100" w:beforeAutospacing="1" w:after="100" w:afterAutospacing="1" w:line="240" w:lineRule="auto"/>
        <w:jc w:val="center"/>
        <w:rPr>
          <w:rFonts w:ascii="Times New Roman" w:eastAsia="Times New Roman" w:hAnsi="Times New Roman" w:cs="Times New Roman"/>
          <w:sz w:val="28"/>
          <w:szCs w:val="28"/>
          <w:u w:val="single"/>
          <w:lang w:eastAsia="fr-FR"/>
        </w:rPr>
      </w:pP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b/>
          <w:bCs/>
          <w:sz w:val="28"/>
          <w:szCs w:val="28"/>
          <w:u w:val="single"/>
          <w:lang w:eastAsia="fr-FR"/>
        </w:rPr>
        <w:t>La déclaration des droits de l'homme de l'Afrique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i/>
          <w:iCs/>
          <w:sz w:val="24"/>
          <w:szCs w:val="24"/>
          <w:lang w:eastAsia="fr-FR"/>
        </w:rPr>
        <w:t xml:space="preserve">         </w:t>
      </w:r>
      <w:r w:rsidRPr="00041BD0">
        <w:rPr>
          <w:rFonts w:ascii="Times New Roman" w:eastAsia="Times New Roman" w:hAnsi="Times New Roman" w:cs="Times New Roman"/>
          <w:i/>
          <w:iCs/>
          <w:sz w:val="24"/>
          <w:szCs w:val="24"/>
          <w:lang w:eastAsia="fr-FR"/>
        </w:rPr>
        <w:t>Charte Africaine des droits de l'homme et des peuples</w:t>
      </w:r>
      <w:r w:rsidRPr="00041BD0">
        <w:rPr>
          <w:rFonts w:ascii="Times New Roman" w:eastAsia="Times New Roman" w:hAnsi="Times New Roman" w:cs="Times New Roman"/>
          <w:sz w:val="24"/>
          <w:szCs w:val="24"/>
          <w:lang w:eastAsia="fr-FR"/>
        </w:rPr>
        <w:t xml:space="preserve">, adoptée le 27 juin 1981 à Nairobi, Kenya, lors de </w:t>
      </w:r>
      <w:r w:rsidRPr="00041BD0">
        <w:rPr>
          <w:rFonts w:ascii="Times New Roman" w:eastAsia="Times New Roman" w:hAnsi="Times New Roman" w:cs="Times New Roman"/>
          <w:i/>
          <w:iCs/>
          <w:sz w:val="24"/>
          <w:szCs w:val="24"/>
          <w:lang w:eastAsia="fr-FR"/>
        </w:rPr>
        <w:t>la 18e Conférence de l'Organisation de l'Unité Africaine</w:t>
      </w:r>
      <w:r w:rsidRPr="00041BD0">
        <w:rPr>
          <w:rFonts w:ascii="Times New Roman" w:eastAsia="Times New Roman" w:hAnsi="Times New Roman" w:cs="Times New Roman"/>
          <w:sz w:val="24"/>
          <w:szCs w:val="24"/>
          <w:lang w:eastAsia="fr-FR"/>
        </w:rPr>
        <w:t xml:space="preserve"> (OUA). Entrée en vigueur le 21 octobre 1986, après ratification de la Charte par 25 Etats. </w:t>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sz w:val="24"/>
          <w:szCs w:val="24"/>
          <w:lang w:eastAsia="fr-FR"/>
        </w:rPr>
        <w:br/>
        <w:t xml:space="preserve">La Charte a été ratifiée par les 53 Etats membres de l’ex-OUA, soit tous les pays d’Afrique, à l’exception du Maroc. Ce dernier pays s’est retiré de l’organisation africaine en 1984 pour protester contre l’admission en son sein de la République arabe Sahraouie, qui lui dispute la souveraineté sur le Sahara occidental, ancienne colonie espagnole sous contrôle marocain depuis 1975. </w:t>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sz w:val="24"/>
          <w:szCs w:val="24"/>
          <w:lang w:eastAsia="fr-FR"/>
        </w:rPr>
        <w:br/>
        <w:t>L'Organisation de l'Unité Africaine a fonctionné de 1963 à 2002, date à laquelle elle a été dissoute et remplacée par l’Union Africaine (UA).</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Le texte de la Charte, qui - indiquent Guy Lagelée et Gilles Manceron dans "</w:t>
      </w:r>
      <w:r w:rsidRPr="00041BD0">
        <w:rPr>
          <w:rFonts w:ascii="Times New Roman" w:eastAsia="Times New Roman" w:hAnsi="Times New Roman" w:cs="Times New Roman"/>
          <w:i/>
          <w:iCs/>
          <w:sz w:val="24"/>
          <w:szCs w:val="24"/>
          <w:lang w:eastAsia="fr-FR"/>
        </w:rPr>
        <w:t>La Conquête des droits de l'homme</w:t>
      </w:r>
      <w:r w:rsidRPr="00041BD0">
        <w:rPr>
          <w:rFonts w:ascii="Times New Roman" w:eastAsia="Times New Roman" w:hAnsi="Times New Roman" w:cs="Times New Roman"/>
          <w:sz w:val="24"/>
          <w:szCs w:val="24"/>
          <w:lang w:eastAsia="fr-FR"/>
        </w:rPr>
        <w:t>" [Le Cherche-Midi, Paris, 1998] - "prend en compte les traditions du continent africain", est assez long: un préambule, suivi de 68 articles regroupés en trois parties, affirme la nécessité de tenir compte "des tradi-tions historiques et des valeurs de la civilisation africaine" dans la conception des droits de l'homme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La première partie énonce les "droits et les devoirs" en mettant l'accent à la fois sur les droits individuels et collectifs (articles 1 à 18) et sur les droits des peuples (articles 19 à 25). Les devoirs sont mentionnés dans les articles 27, 28 et 29, où, au nom des nécessités de développement, "on insiste sur les devoirs à l'égard de l'Etat, de la communauté internationale et de la famille". La seconde partie, consacrée aux "mesures de sauvegardes", prévoit la création d'une "Commission africaine des droits de l'homme et des peuples" (sans pouvoir juridictionnel) qui peut recevoir des communications émanant des Etats parties à la Charte, ainsi que de personnes individuelles ou de groupes de personnes.</w:t>
      </w:r>
    </w:p>
    <w:p w:rsidR="00041BD0" w:rsidRDefault="00041BD0" w:rsidP="009C091E">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"Pourtant, notent Guy Lagelée et Gilles Manceron, malgré ses lacunes, la Charte constitue un apport fondamental au développement du droit africain. Tout en prenant en compte le principe de l'universalité des droits de l'homme, ce texte présente des spécificités qui renvoient à des particularités du continent africain"</w:t>
      </w:r>
    </w:p>
    <w:p w:rsidR="009C091E" w:rsidRDefault="009C091E" w:rsidP="009C091E">
      <w:pPr>
        <w:spacing w:before="100" w:beforeAutospacing="1" w:after="100" w:afterAutospacing="1" w:line="240" w:lineRule="auto"/>
        <w:rPr>
          <w:rFonts w:ascii="Times New Roman" w:eastAsia="Times New Roman" w:hAnsi="Times New Roman" w:cs="Times New Roman"/>
          <w:sz w:val="24"/>
          <w:szCs w:val="24"/>
          <w:lang w:eastAsia="fr-FR"/>
        </w:rPr>
      </w:pPr>
    </w:p>
    <w:p w:rsidR="009C091E" w:rsidRDefault="009C091E" w:rsidP="009C091E">
      <w:pPr>
        <w:spacing w:before="100" w:beforeAutospacing="1" w:after="100" w:afterAutospacing="1" w:line="240" w:lineRule="auto"/>
        <w:rPr>
          <w:rFonts w:ascii="Times New Roman" w:eastAsia="Times New Roman" w:hAnsi="Times New Roman" w:cs="Times New Roman"/>
          <w:sz w:val="24"/>
          <w:szCs w:val="24"/>
          <w:lang w:eastAsia="fr-FR"/>
        </w:rPr>
      </w:pPr>
    </w:p>
    <w:p w:rsidR="00041BD0" w:rsidRDefault="00041BD0"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9C091E" w:rsidRDefault="009C091E"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9C091E" w:rsidRDefault="009C091E"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9C091E" w:rsidRDefault="009C091E"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9C091E" w:rsidRDefault="009C091E"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p>
    <w:p w:rsidR="00041BD0" w:rsidRDefault="00041BD0"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TABLE DES MATI7RES</w:t>
      </w:r>
    </w:p>
    <w:p w:rsidR="00041BD0" w:rsidRDefault="00041BD0"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PRÉAMBULE</w:t>
      </w:r>
    </w:p>
    <w:p w:rsidR="00041BD0" w:rsidRDefault="00041BD0"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 </w:t>
      </w:r>
      <w:r w:rsidRPr="00041BD0">
        <w:rPr>
          <w:rFonts w:ascii="Times New Roman" w:eastAsia="Times New Roman" w:hAnsi="Times New Roman" w:cs="Times New Roman"/>
          <w:sz w:val="24"/>
          <w:szCs w:val="24"/>
          <w:lang w:eastAsia="fr-FR"/>
        </w:rPr>
        <w:br/>
        <w:t xml:space="preserve">PARTIE I - DES DROITS ET DES DEVOIRS:   </w:t>
      </w:r>
      <w:r w:rsidRPr="00041BD0">
        <w:rPr>
          <w:rFonts w:ascii="Times New Roman" w:eastAsia="Times New Roman" w:hAnsi="Times New Roman" w:cs="Times New Roman"/>
          <w:sz w:val="24"/>
          <w:szCs w:val="24"/>
          <w:lang w:eastAsia="fr-FR"/>
        </w:rPr>
        <w:br/>
        <w:t xml:space="preserve">  </w:t>
      </w:r>
      <w:hyperlink r:id="rId8" w:anchor="1" w:history="1">
        <w:r w:rsidRPr="00041BD0">
          <w:rPr>
            <w:rFonts w:ascii="Times New Roman" w:eastAsia="Times New Roman" w:hAnsi="Times New Roman" w:cs="Times New Roman"/>
            <w:color w:val="0000FF"/>
            <w:sz w:val="24"/>
            <w:szCs w:val="24"/>
            <w:u w:val="single"/>
            <w:lang w:eastAsia="fr-FR"/>
          </w:rPr>
          <w:t>Des droits de l'homme et des peuples</w:t>
        </w:r>
      </w:hyperlink>
      <w:r w:rsidRPr="00041BD0">
        <w:rPr>
          <w:rFonts w:ascii="Times New Roman" w:eastAsia="Times New Roman" w:hAnsi="Times New Roman" w:cs="Times New Roman"/>
          <w:sz w:val="24"/>
          <w:szCs w:val="24"/>
          <w:lang w:eastAsia="fr-FR"/>
        </w:rPr>
        <w:t xml:space="preserve"> ; </w:t>
      </w:r>
      <w:hyperlink r:id="rId9" w:anchor="2" w:history="1">
        <w:r w:rsidRPr="00041BD0">
          <w:rPr>
            <w:rFonts w:ascii="Times New Roman" w:eastAsia="Times New Roman" w:hAnsi="Times New Roman" w:cs="Times New Roman"/>
            <w:color w:val="0000FF"/>
            <w:sz w:val="24"/>
            <w:szCs w:val="24"/>
            <w:u w:val="single"/>
            <w:lang w:eastAsia="fr-FR"/>
          </w:rPr>
          <w:t>Des devoirs</w:t>
        </w:r>
      </w:hyperlink>
      <w:r w:rsidRPr="00041BD0">
        <w:rPr>
          <w:rFonts w:ascii="Times New Roman" w:eastAsia="Times New Roman" w:hAnsi="Times New Roman" w:cs="Times New Roman"/>
          <w:sz w:val="24"/>
          <w:szCs w:val="24"/>
          <w:lang w:eastAsia="fr-FR"/>
        </w:rPr>
        <w:t xml:space="preserve"> |</w:t>
      </w:r>
    </w:p>
    <w:p w:rsidR="00041BD0" w:rsidRDefault="00041BD0"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 </w:t>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sz w:val="24"/>
          <w:szCs w:val="24"/>
          <w:lang w:eastAsia="fr-FR"/>
        </w:rPr>
        <w:br/>
        <w:t>PARTIE II - DES MESURES DE SAUVEGARDE </w:t>
      </w:r>
    </w:p>
    <w:p w:rsidR="00041BD0" w:rsidRDefault="00041BD0"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 </w:t>
      </w:r>
      <w:r w:rsidRPr="00041BD0">
        <w:rPr>
          <w:rFonts w:ascii="Times New Roman" w:eastAsia="Times New Roman" w:hAnsi="Times New Roman" w:cs="Times New Roman"/>
          <w:sz w:val="24"/>
          <w:szCs w:val="24"/>
          <w:lang w:eastAsia="fr-FR"/>
        </w:rPr>
        <w:br/>
      </w:r>
      <w:hyperlink r:id="rId10" w:anchor="3" w:history="1">
        <w:r w:rsidRPr="00041BD0">
          <w:rPr>
            <w:rFonts w:ascii="Times New Roman" w:eastAsia="Times New Roman" w:hAnsi="Times New Roman" w:cs="Times New Roman"/>
            <w:color w:val="0000FF"/>
            <w:sz w:val="24"/>
            <w:szCs w:val="24"/>
            <w:u w:val="single"/>
            <w:lang w:eastAsia="fr-FR"/>
          </w:rPr>
          <w:t>De la composition et de l'organisation de la Commission africaine des droits de l'homme et des peuples</w:t>
        </w:r>
      </w:hyperlink>
      <w:r w:rsidRPr="00041BD0">
        <w:rPr>
          <w:rFonts w:ascii="Times New Roman" w:eastAsia="Times New Roman" w:hAnsi="Times New Roman" w:cs="Times New Roman"/>
          <w:sz w:val="24"/>
          <w:szCs w:val="24"/>
          <w:lang w:eastAsia="fr-FR"/>
        </w:rPr>
        <w:t xml:space="preserve">  </w:t>
      </w:r>
    </w:p>
    <w:p w:rsidR="00041BD0" w:rsidRDefault="00041BD0" w:rsidP="00041BD0">
      <w:pPr>
        <w:spacing w:before="100" w:beforeAutospacing="1" w:after="100" w:afterAutospacing="1" w:line="240" w:lineRule="auto"/>
        <w:jc w:val="center"/>
        <w:rPr>
          <w:rFonts w:ascii="Times New Roman" w:eastAsia="Times New Roman" w:hAnsi="Times New Roman" w:cs="Times New Roman"/>
          <w:b/>
          <w:bCs/>
          <w:sz w:val="24"/>
          <w:szCs w:val="24"/>
          <w:lang w:eastAsia="fr-FR"/>
        </w:rPr>
      </w:pPr>
      <w:r w:rsidRPr="00041BD0">
        <w:rPr>
          <w:rFonts w:ascii="Times New Roman" w:eastAsia="Times New Roman" w:hAnsi="Times New Roman" w:cs="Times New Roman"/>
          <w:sz w:val="24"/>
          <w:szCs w:val="24"/>
          <w:lang w:eastAsia="fr-FR"/>
        </w:rPr>
        <w:br/>
      </w:r>
      <w:hyperlink r:id="rId11" w:anchor="4" w:history="1">
        <w:r w:rsidRPr="00041BD0">
          <w:rPr>
            <w:rFonts w:ascii="Times New Roman" w:eastAsia="Times New Roman" w:hAnsi="Times New Roman" w:cs="Times New Roman"/>
            <w:color w:val="0000FF"/>
            <w:sz w:val="24"/>
            <w:szCs w:val="24"/>
            <w:u w:val="single"/>
            <w:lang w:eastAsia="fr-FR"/>
          </w:rPr>
          <w:t>Des compétences de la Commission</w:t>
        </w:r>
      </w:hyperlink>
      <w:r w:rsidRPr="00041BD0">
        <w:rPr>
          <w:rFonts w:ascii="Times New Roman" w:eastAsia="Times New Roman" w:hAnsi="Times New Roman" w:cs="Times New Roman"/>
          <w:sz w:val="24"/>
          <w:szCs w:val="24"/>
          <w:lang w:eastAsia="fr-FR"/>
        </w:rPr>
        <w:t xml:space="preserve"> </w:t>
      </w:r>
      <w:r w:rsidRPr="00041BD0">
        <w:rPr>
          <w:rFonts w:ascii="Times New Roman" w:eastAsia="Times New Roman" w:hAnsi="Times New Roman" w:cs="Times New Roman"/>
          <w:b/>
          <w:bCs/>
          <w:sz w:val="24"/>
          <w:szCs w:val="24"/>
          <w:lang w:eastAsia="fr-FR"/>
        </w:rPr>
        <w:t xml:space="preserve">  </w:t>
      </w:r>
    </w:p>
    <w:p w:rsidR="00041BD0" w:rsidRDefault="00041BD0"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br/>
      </w:r>
      <w:hyperlink r:id="rId12" w:anchor="5" w:history="1">
        <w:r w:rsidRPr="00041BD0">
          <w:rPr>
            <w:rFonts w:ascii="Times New Roman" w:eastAsia="Times New Roman" w:hAnsi="Times New Roman" w:cs="Times New Roman"/>
            <w:color w:val="0000FF"/>
            <w:sz w:val="24"/>
            <w:szCs w:val="24"/>
            <w:u w:val="single"/>
            <w:lang w:eastAsia="fr-FR"/>
          </w:rPr>
          <w:t>De la procédure de la Commission</w:t>
        </w:r>
      </w:hyperlink>
      <w:r w:rsidRPr="00041BD0">
        <w:rPr>
          <w:rFonts w:ascii="Times New Roman" w:eastAsia="Times New Roman" w:hAnsi="Times New Roman" w:cs="Times New Roman"/>
          <w:sz w:val="24"/>
          <w:szCs w:val="24"/>
          <w:lang w:eastAsia="fr-FR"/>
        </w:rPr>
        <w:t xml:space="preserve">  </w:t>
      </w:r>
      <w:r w:rsidRPr="00041BD0">
        <w:rPr>
          <w:rFonts w:ascii="Times New Roman" w:eastAsia="Times New Roman" w:hAnsi="Times New Roman" w:cs="Times New Roman"/>
          <w:sz w:val="24"/>
          <w:szCs w:val="24"/>
          <w:lang w:eastAsia="fr-FR"/>
        </w:rPr>
        <w:br/>
      </w:r>
      <w:hyperlink r:id="rId13" w:anchor="6" w:history="1">
        <w:r w:rsidRPr="00041BD0">
          <w:rPr>
            <w:rFonts w:ascii="Times New Roman" w:eastAsia="Times New Roman" w:hAnsi="Times New Roman" w:cs="Times New Roman"/>
            <w:color w:val="0000FF"/>
            <w:sz w:val="24"/>
            <w:szCs w:val="24"/>
            <w:u w:val="single"/>
            <w:lang w:eastAsia="fr-FR"/>
          </w:rPr>
          <w:t>Des principes applicables</w:t>
        </w:r>
      </w:hyperlink>
      <w:r w:rsidRPr="00041BD0">
        <w:rPr>
          <w:rFonts w:ascii="Times New Roman" w:eastAsia="Times New Roman" w:hAnsi="Times New Roman" w:cs="Times New Roman"/>
          <w:sz w:val="24"/>
          <w:szCs w:val="24"/>
          <w:lang w:eastAsia="fr-FR"/>
        </w:rPr>
        <w:t xml:space="preserve"> </w:t>
      </w:r>
    </w:p>
    <w:p w:rsidR="00041BD0" w:rsidRPr="00041BD0" w:rsidRDefault="00041BD0" w:rsidP="00041BD0">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sz w:val="24"/>
          <w:szCs w:val="24"/>
          <w:lang w:eastAsia="fr-FR"/>
        </w:rPr>
        <w:br/>
        <w:t>PARTIE III </w:t>
      </w:r>
      <w:hyperlink r:id="rId14" w:anchor="7" w:history="1">
        <w:r w:rsidRPr="00041BD0">
          <w:rPr>
            <w:rFonts w:ascii="Times New Roman" w:eastAsia="Times New Roman" w:hAnsi="Times New Roman" w:cs="Times New Roman"/>
            <w:color w:val="0000FF"/>
            <w:sz w:val="24"/>
            <w:szCs w:val="24"/>
            <w:u w:val="single"/>
            <w:lang w:eastAsia="fr-FR"/>
          </w:rPr>
          <w:t>DISPOSITIONS DIVERSES</w:t>
        </w:r>
      </w:hyperlink>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9C091E" w:rsidRDefault="009C091E"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Default="00041BD0" w:rsidP="00041BD0">
      <w:pPr>
        <w:spacing w:after="0" w:line="240" w:lineRule="auto"/>
        <w:rPr>
          <w:rFonts w:ascii="Times New Roman" w:eastAsia="Times New Roman" w:hAnsi="Times New Roman" w:cs="Times New Roman"/>
          <w:sz w:val="24"/>
          <w:szCs w:val="24"/>
          <w:lang w:eastAsia="fr-FR"/>
        </w:rPr>
      </w:pPr>
    </w:p>
    <w:p w:rsidR="00041BD0" w:rsidRPr="00041BD0" w:rsidRDefault="00041BD0" w:rsidP="00041BD0">
      <w:pPr>
        <w:spacing w:after="0" w:line="240" w:lineRule="auto"/>
        <w:jc w:val="center"/>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PRÉAMBULE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Les Etats africains membres de L'OUA, parties à la présente Charte qui porte le titre de "</w:t>
      </w:r>
      <w:r w:rsidRPr="00041BD0">
        <w:rPr>
          <w:rFonts w:ascii="Times New Roman" w:eastAsia="Times New Roman" w:hAnsi="Times New Roman" w:cs="Times New Roman"/>
          <w:i/>
          <w:iCs/>
          <w:sz w:val="24"/>
          <w:szCs w:val="24"/>
          <w:lang w:eastAsia="fr-FR"/>
        </w:rPr>
        <w:t>Charte Africaine des Droits de l'Homme et des Peuples</w:t>
      </w:r>
      <w:r w:rsidRPr="00041BD0">
        <w:rPr>
          <w:rFonts w:ascii="Times New Roman" w:eastAsia="Times New Roman" w:hAnsi="Times New Roman" w:cs="Times New Roman"/>
          <w:sz w:val="24"/>
          <w:szCs w:val="24"/>
          <w:lang w:eastAsia="fr-FR"/>
        </w:rPr>
        <w: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Rappelant la décision 115 (XVI) de la Conférence des Chefs d'Etat et de Gouvernement, en sa Seizième Session Ordinaire tenue à MONROVIA (Liberia) du 17 au 20 Juillet 1979, relative à l'élaboration d'un avant-projet de Charte Africaine des Droits de l'Homme et des Peuples, prévoyant notamment l'institution d'organes de promotion et de protection des Droits de l'Homme et des Peuples;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Considérant la Charte de l'Organisation de l'Unité Africaine, aux termes de laquelle, "la liberté, l'égalité, la justice et la dignité sont des objectifs essentiels à la réalisation des aspirations légitimes des peuples africains";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Réaffirmant</w:t>
      </w:r>
      <w:r w:rsidRPr="00041BD0">
        <w:rPr>
          <w:rFonts w:ascii="Times New Roman" w:eastAsia="Times New Roman" w:hAnsi="Times New Roman" w:cs="Times New Roman"/>
          <w:sz w:val="24"/>
          <w:szCs w:val="24"/>
          <w:lang w:eastAsia="fr-FR"/>
        </w:rPr>
        <w:t xml:space="preserve"> l'engagement qu'ils ont solennellement pris à l'Article 2 de ladite Charte, d'éliminer sous toutes ses formes le colonialisme de l'Afrique, de coordonner et d'intensifier leur coopération et leurs efforts pour offrir de meilleures conditions d'existence aux peuples d'Afrique, de favoriser la coopération internationale en tenant dûment compte de </w:t>
      </w:r>
      <w:r w:rsidRPr="00041BD0">
        <w:rPr>
          <w:rFonts w:ascii="Times New Roman" w:eastAsia="Times New Roman" w:hAnsi="Times New Roman" w:cs="Times New Roman"/>
          <w:i/>
          <w:iCs/>
          <w:sz w:val="24"/>
          <w:szCs w:val="24"/>
          <w:lang w:eastAsia="fr-FR"/>
        </w:rPr>
        <w:t>la Charte des Nations Unies et de la Déclaration Universelle des Droits de l'Homme</w:t>
      </w:r>
      <w:r w:rsidRPr="00041BD0">
        <w:rPr>
          <w:rFonts w:ascii="Times New Roman" w:eastAsia="Times New Roman" w:hAnsi="Times New Roman" w:cs="Times New Roman"/>
          <w:sz w:val="24"/>
          <w:szCs w:val="24"/>
          <w:lang w:eastAsia="fr-FR"/>
        </w:rPr>
        <w: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Tenant compte</w:t>
      </w:r>
      <w:r w:rsidRPr="00041BD0">
        <w:rPr>
          <w:rFonts w:ascii="Times New Roman" w:eastAsia="Times New Roman" w:hAnsi="Times New Roman" w:cs="Times New Roman"/>
          <w:sz w:val="24"/>
          <w:szCs w:val="24"/>
          <w:lang w:eastAsia="fr-FR"/>
        </w:rPr>
        <w:t xml:space="preserve"> des vertus de leurs traditions historiques et des valeurs de civilisation africaine qui doivent inspirer et caractériser leurs réflexions sur la conception des droits de l'homme et des peuples;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Reconnaissant</w:t>
      </w:r>
      <w:r w:rsidRPr="00041BD0">
        <w:rPr>
          <w:rFonts w:ascii="Times New Roman" w:eastAsia="Times New Roman" w:hAnsi="Times New Roman" w:cs="Times New Roman"/>
          <w:sz w:val="24"/>
          <w:szCs w:val="24"/>
          <w:lang w:eastAsia="fr-FR"/>
        </w:rPr>
        <w:t xml:space="preserve"> que d'une part, les droits fondamentaux de l'être humain sont fondés sur les attributs de la personne humaine, ce qui justifie leur protection internationale et que d'autre part, la réalité et le respect des droits du peuple doivent nécessairement garantir les droits de l'homme;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Considérant</w:t>
      </w:r>
      <w:r w:rsidRPr="00041BD0">
        <w:rPr>
          <w:rFonts w:ascii="Times New Roman" w:eastAsia="Times New Roman" w:hAnsi="Times New Roman" w:cs="Times New Roman"/>
          <w:sz w:val="24"/>
          <w:szCs w:val="24"/>
          <w:lang w:eastAsia="fr-FR"/>
        </w:rPr>
        <w:t xml:space="preserve"> que la jouissance des droits et libertés implique l'accomplissement des devoirs de chacun;</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Convaincus</w:t>
      </w:r>
      <w:r w:rsidRPr="00041BD0">
        <w:rPr>
          <w:rFonts w:ascii="Times New Roman" w:eastAsia="Times New Roman" w:hAnsi="Times New Roman" w:cs="Times New Roman"/>
          <w:sz w:val="24"/>
          <w:szCs w:val="24"/>
          <w:lang w:eastAsia="fr-FR"/>
        </w:rPr>
        <w:t xml:space="preserve"> qu'il est essentiel d'accorder désormais une attention particulière au droit au développement; que les droits civils et politiques sont indissociables des droits économiques, sociaux et culturels, tant dans leur conception que dans leur universalité, et que la satisfaction des droits économiques, sociaux et culturels garantit la jouissance des droits civils et politiques;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Conscients</w:t>
      </w:r>
      <w:r w:rsidRPr="00041BD0">
        <w:rPr>
          <w:rFonts w:ascii="Times New Roman" w:eastAsia="Times New Roman" w:hAnsi="Times New Roman" w:cs="Times New Roman"/>
          <w:sz w:val="24"/>
          <w:szCs w:val="24"/>
          <w:lang w:eastAsia="fr-FR"/>
        </w:rPr>
        <w:t xml:space="preserve"> de leur devoir de libérer totalement l'Afrique dont les peuples continuent à lutter pour leur indépendance véritable et leur dignité et s'engageant à éliminer le colonialisme, le néocolonialisme, l'apartheid, le sionisme, les bases militaires étrangères d'agression et toutes formes de discrimination, notamment celles fondées sur la race, l'ethnie, la couleur, le sexe, la langue, la religion ou l'opinion politique;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lastRenderedPageBreak/>
        <w:t>Réaffirmant</w:t>
      </w:r>
      <w:r w:rsidRPr="00041BD0">
        <w:rPr>
          <w:rFonts w:ascii="Times New Roman" w:eastAsia="Times New Roman" w:hAnsi="Times New Roman" w:cs="Times New Roman"/>
          <w:sz w:val="24"/>
          <w:szCs w:val="24"/>
          <w:lang w:eastAsia="fr-FR"/>
        </w:rPr>
        <w:t xml:space="preserve"> leur attachement aux libertés et aux droits de l'homme et des peuples contenus dans les déclarations, conventions et autres instruments adoptés dans le cadre de </w:t>
      </w:r>
      <w:r w:rsidRPr="00041BD0">
        <w:rPr>
          <w:rFonts w:ascii="Times New Roman" w:eastAsia="Times New Roman" w:hAnsi="Times New Roman" w:cs="Times New Roman"/>
          <w:i/>
          <w:iCs/>
          <w:sz w:val="24"/>
          <w:szCs w:val="24"/>
          <w:lang w:eastAsia="fr-FR"/>
        </w:rPr>
        <w:t>l'Organisation de l'Unité Africaine, du Mouvement des Pays Non-Alignés,</w:t>
      </w:r>
      <w:r w:rsidRPr="00041BD0">
        <w:rPr>
          <w:rFonts w:ascii="Times New Roman" w:eastAsia="Times New Roman" w:hAnsi="Times New Roman" w:cs="Times New Roman"/>
          <w:sz w:val="24"/>
          <w:szCs w:val="24"/>
          <w:lang w:eastAsia="fr-FR"/>
        </w:rPr>
        <w:t xml:space="preserve"> et </w:t>
      </w:r>
      <w:r w:rsidRPr="00041BD0">
        <w:rPr>
          <w:rFonts w:ascii="Times New Roman" w:eastAsia="Times New Roman" w:hAnsi="Times New Roman" w:cs="Times New Roman"/>
          <w:i/>
          <w:iCs/>
          <w:sz w:val="24"/>
          <w:szCs w:val="24"/>
          <w:lang w:eastAsia="fr-FR"/>
        </w:rPr>
        <w:t>de l'Organisation des Nations Unies</w:t>
      </w:r>
      <w:r w:rsidRPr="00041BD0">
        <w:rPr>
          <w:rFonts w:ascii="Times New Roman" w:eastAsia="Times New Roman" w:hAnsi="Times New Roman" w:cs="Times New Roman"/>
          <w:sz w:val="24"/>
          <w:szCs w:val="24"/>
          <w:lang w:eastAsia="fr-FR"/>
        </w:rPr>
        <w: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Fermement convaincus</w:t>
      </w:r>
      <w:r w:rsidRPr="00041BD0">
        <w:rPr>
          <w:rFonts w:ascii="Times New Roman" w:eastAsia="Times New Roman" w:hAnsi="Times New Roman" w:cs="Times New Roman"/>
          <w:sz w:val="24"/>
          <w:szCs w:val="24"/>
          <w:lang w:eastAsia="fr-FR"/>
        </w:rPr>
        <w:t xml:space="preserve"> de leur devoir d'assurer la promotion et la protection des droits et libertés de l'homme et des peuples, compte dûment tenu de l'importance primordiale traditionnellement attachée en Afrique à ces droits et libertés,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Sont convenus ce qui suit:</w:t>
      </w:r>
    </w:p>
    <w:p w:rsidR="00041BD0" w:rsidRPr="00041BD0" w:rsidRDefault="00041BD0" w:rsidP="00041BD0">
      <w:pPr>
        <w:spacing w:after="0"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PREMIÈRE PARTIE  DES DROITS ET DES DEVOIRS </w:t>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b/>
          <w:bCs/>
          <w:sz w:val="24"/>
          <w:szCs w:val="24"/>
          <w:lang w:eastAsia="fr-FR"/>
        </w:rPr>
        <w:t>Chapitre 1: Des droits de l'homme et des peuples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 </w:t>
      </w:r>
      <w:r w:rsidRPr="00041BD0">
        <w:rPr>
          <w:rFonts w:ascii="Times New Roman" w:eastAsia="Times New Roman" w:hAnsi="Times New Roman" w:cs="Times New Roman"/>
          <w:sz w:val="24"/>
          <w:szCs w:val="24"/>
          <w:lang w:eastAsia="fr-FR"/>
        </w:rPr>
        <w:br/>
        <w:t>Les Etats membres de l'Organisation de l'Unité Africaine, parties à la présente Charte, reconnaissent les droits, devoirs et libertés énoncés dans cette Charte et s'engagent à adopter des mesures législatives ou autres pour les appliquer.</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 </w:t>
      </w:r>
      <w:r w:rsidRPr="00041BD0">
        <w:rPr>
          <w:rFonts w:ascii="Times New Roman" w:eastAsia="Times New Roman" w:hAnsi="Times New Roman" w:cs="Times New Roman"/>
          <w:sz w:val="24"/>
          <w:szCs w:val="24"/>
          <w:lang w:eastAsia="fr-FR"/>
        </w:rPr>
        <w:br/>
        <w:t>Toute personne a droit à la jouissance des droits et libertés reconnus et garantis dans la présente Charte sans distinction aucune, notamment de race, d'ethnie, de couleur, de sexe, de langue, de religion, d'opinion politique ou de toute autre opinion, d'origine nationale ou sociale, de fortune, de naissance ou de toute autre situation.</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 </w:t>
      </w:r>
      <w:r w:rsidRPr="00041BD0">
        <w:rPr>
          <w:rFonts w:ascii="Times New Roman" w:eastAsia="Times New Roman" w:hAnsi="Times New Roman" w:cs="Times New Roman"/>
          <w:sz w:val="24"/>
          <w:szCs w:val="24"/>
          <w:lang w:eastAsia="fr-FR"/>
        </w:rPr>
        <w:br/>
        <w:t xml:space="preserve">1. Toutes les personnes bénéficient d'une totale égalité devant la loi. </w:t>
      </w:r>
      <w:r w:rsidRPr="00041BD0">
        <w:rPr>
          <w:rFonts w:ascii="Times New Roman" w:eastAsia="Times New Roman" w:hAnsi="Times New Roman" w:cs="Times New Roman"/>
          <w:sz w:val="24"/>
          <w:szCs w:val="24"/>
          <w:lang w:eastAsia="fr-FR"/>
        </w:rPr>
        <w:br/>
        <w:t>2. Toutes les personnes ont droit à une égale protection de la loi.</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 </w:t>
      </w:r>
      <w:r w:rsidRPr="00041BD0">
        <w:rPr>
          <w:rFonts w:ascii="Times New Roman" w:eastAsia="Times New Roman" w:hAnsi="Times New Roman" w:cs="Times New Roman"/>
          <w:sz w:val="24"/>
          <w:szCs w:val="24"/>
          <w:lang w:eastAsia="fr-FR"/>
        </w:rPr>
        <w:br/>
        <w:t>La personne humaine est inviolable. Tout être humain a droit au respect de sa vie et à l'intégrité physique et morale de sa personne: Nul ne peut être privé arbitrairement de ce droit.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 </w:t>
      </w:r>
      <w:r w:rsidRPr="00041BD0">
        <w:rPr>
          <w:rFonts w:ascii="Times New Roman" w:eastAsia="Times New Roman" w:hAnsi="Times New Roman" w:cs="Times New Roman"/>
          <w:sz w:val="24"/>
          <w:szCs w:val="24"/>
          <w:lang w:eastAsia="fr-FR"/>
        </w:rPr>
        <w:br/>
        <w:t>Tout individu a droit au respect de la dignité inhérente à la personne humaine et à la reconnaissance de sa personnalité juridique. Toutes formes d'exploitation et d'avilissement de l'homme notamment l'esclavage, la traite des personnes, la torture physique ou morale, et les peines ou les traitements cruels inhumains ou dégradants sont interdites.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 </w:t>
      </w:r>
      <w:r w:rsidRPr="00041BD0">
        <w:rPr>
          <w:rFonts w:ascii="Times New Roman" w:eastAsia="Times New Roman" w:hAnsi="Times New Roman" w:cs="Times New Roman"/>
          <w:sz w:val="24"/>
          <w:szCs w:val="24"/>
          <w:lang w:eastAsia="fr-FR"/>
        </w:rPr>
        <w:br/>
        <w:t>Tout individu a droit à la liberté et à la sécurité de sa personne. Nul ne peut être privé de sa liberté sauf pour des motifs et dans des conditions préalablement déterminés par la loi; en particulier nul ne peut être arrêté ou détenu arbitrairement.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7 </w:t>
      </w:r>
      <w:r w:rsidRPr="00041BD0">
        <w:rPr>
          <w:rFonts w:ascii="Times New Roman" w:eastAsia="Times New Roman" w:hAnsi="Times New Roman" w:cs="Times New Roman"/>
          <w:sz w:val="24"/>
          <w:szCs w:val="24"/>
          <w:lang w:eastAsia="fr-FR"/>
        </w:rPr>
        <w:br/>
        <w:t xml:space="preserve">1. Toute personne a droit à ce que sa cause soit entendue. Ce droit comprend: </w:t>
      </w:r>
      <w:r w:rsidRPr="00041BD0">
        <w:rPr>
          <w:rFonts w:ascii="Times New Roman" w:eastAsia="Times New Roman" w:hAnsi="Times New Roman" w:cs="Times New Roman"/>
          <w:sz w:val="24"/>
          <w:szCs w:val="24"/>
          <w:lang w:eastAsia="fr-FR"/>
        </w:rPr>
        <w:br/>
        <w:t xml:space="preserve">a / le droit de saisir les juridictions nationales compétentes de tout acte violant les droits fondamentaux qui lui sont reconnus et garantis par les conventions, les lois, règlements et coutumes en vigueur; </w:t>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sz w:val="24"/>
          <w:szCs w:val="24"/>
          <w:lang w:eastAsia="fr-FR"/>
        </w:rPr>
        <w:lastRenderedPageBreak/>
        <w:t xml:space="preserve">b / le droit à la présomption d'innocence, jusqu'à ce que sa culpabilité soit établie par une juridiction compétente; </w:t>
      </w:r>
      <w:r w:rsidRPr="00041BD0">
        <w:rPr>
          <w:rFonts w:ascii="Times New Roman" w:eastAsia="Times New Roman" w:hAnsi="Times New Roman" w:cs="Times New Roman"/>
          <w:sz w:val="24"/>
          <w:szCs w:val="24"/>
          <w:lang w:eastAsia="fr-FR"/>
        </w:rPr>
        <w:br/>
        <w:t xml:space="preserve">c / le droit à la défense, y compris celui de se faire assister par un défenseur de son choix; </w:t>
      </w:r>
      <w:r w:rsidRPr="00041BD0">
        <w:rPr>
          <w:rFonts w:ascii="Times New Roman" w:eastAsia="Times New Roman" w:hAnsi="Times New Roman" w:cs="Times New Roman"/>
          <w:sz w:val="24"/>
          <w:szCs w:val="24"/>
          <w:lang w:eastAsia="fr-FR"/>
        </w:rPr>
        <w:br/>
        <w:t xml:space="preserve">d / le droit d'être jugé dans un délai raisonnable par une juridiction impartiale. </w:t>
      </w:r>
      <w:r w:rsidRPr="00041BD0">
        <w:rPr>
          <w:rFonts w:ascii="Times New Roman" w:eastAsia="Times New Roman" w:hAnsi="Times New Roman" w:cs="Times New Roman"/>
          <w:sz w:val="24"/>
          <w:szCs w:val="24"/>
          <w:lang w:eastAsia="fr-FR"/>
        </w:rPr>
        <w:br/>
        <w:t>2. Nul ne peut être condamné pour une action ou une omission qui ne constituait pas, au moment où elle a eu lieu, une infraction légalement punissable. Aucune peine ne peut être infligée si elle n'a pas été prévue au moment où l'infraction a été commise. La peine est personnelle et ne peut frapper que le délinquant.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8 </w:t>
      </w:r>
      <w:r w:rsidRPr="00041BD0">
        <w:rPr>
          <w:rFonts w:ascii="Times New Roman" w:eastAsia="Times New Roman" w:hAnsi="Times New Roman" w:cs="Times New Roman"/>
          <w:sz w:val="24"/>
          <w:szCs w:val="24"/>
          <w:lang w:eastAsia="fr-FR"/>
        </w:rPr>
        <w:br/>
        <w:t>La liberté de conscience, la profession et la pratique libre de la religion, sont garanties. Sous réserve de l'ordre public, nul ne peut être l'objet de mesures de contrainte visant à restreindre la manifestation de ces libertés.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9 </w:t>
      </w:r>
      <w:r w:rsidRPr="00041BD0">
        <w:rPr>
          <w:rFonts w:ascii="Times New Roman" w:eastAsia="Times New Roman" w:hAnsi="Times New Roman" w:cs="Times New Roman"/>
          <w:sz w:val="24"/>
          <w:szCs w:val="24"/>
          <w:lang w:eastAsia="fr-FR"/>
        </w:rPr>
        <w:br/>
        <w:t xml:space="preserve">1. Toute personne a droit à l'information. </w:t>
      </w:r>
      <w:r w:rsidRPr="00041BD0">
        <w:rPr>
          <w:rFonts w:ascii="Times New Roman" w:eastAsia="Times New Roman" w:hAnsi="Times New Roman" w:cs="Times New Roman"/>
          <w:sz w:val="24"/>
          <w:szCs w:val="24"/>
          <w:lang w:eastAsia="fr-FR"/>
        </w:rPr>
        <w:br/>
        <w:t>2. Toute personne a le droit d'exprimer et de diffuser ses opinions dans le cadre des lois et règlements.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10 </w:t>
      </w:r>
      <w:r w:rsidRPr="00041BD0">
        <w:rPr>
          <w:rFonts w:ascii="Times New Roman" w:eastAsia="Times New Roman" w:hAnsi="Times New Roman" w:cs="Times New Roman"/>
          <w:sz w:val="24"/>
          <w:szCs w:val="24"/>
          <w:lang w:eastAsia="fr-FR"/>
        </w:rPr>
        <w:br/>
        <w:t xml:space="preserve">1. Toute personne a le droit de constituer librement des associations avec d'autres, sous réserve de se conformer aux règles édictées par la loi. </w:t>
      </w:r>
      <w:r w:rsidRPr="00041BD0">
        <w:rPr>
          <w:rFonts w:ascii="Times New Roman" w:eastAsia="Times New Roman" w:hAnsi="Times New Roman" w:cs="Times New Roman"/>
          <w:sz w:val="24"/>
          <w:szCs w:val="24"/>
          <w:lang w:eastAsia="fr-FR"/>
        </w:rPr>
        <w:br/>
        <w:t>2. Nul ne peut être obligé de faire partie d'une association sous réserve de l'obligation de solidarité prévue à l'article 29.</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11 </w:t>
      </w:r>
      <w:r w:rsidRPr="00041BD0">
        <w:rPr>
          <w:rFonts w:ascii="Times New Roman" w:eastAsia="Times New Roman" w:hAnsi="Times New Roman" w:cs="Times New Roman"/>
          <w:sz w:val="24"/>
          <w:szCs w:val="24"/>
          <w:lang w:eastAsia="fr-FR"/>
        </w:rPr>
        <w:br/>
        <w:t>Toute personne a le droit de se réunir librement avec d'autres. Ce droit s'exerce sous la seule réserve des restrictions nécessaires édictées par les lois et règlements, notamment dans l'intérêt de la sécurité nationale, de la sûreté d'autrui, de la santé, de la morale ou des droits et libertés des personnes.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12 </w:t>
      </w:r>
      <w:r w:rsidRPr="00041BD0">
        <w:rPr>
          <w:rFonts w:ascii="Times New Roman" w:eastAsia="Times New Roman" w:hAnsi="Times New Roman" w:cs="Times New Roman"/>
          <w:sz w:val="24"/>
          <w:szCs w:val="24"/>
          <w:lang w:eastAsia="fr-FR"/>
        </w:rPr>
        <w:br/>
        <w:t xml:space="preserve">1. Toute personne a le droit de circuler librement et de choisir sa résidence à l'intérieur d'un Etat, sous réserve de se conformer aux règles édictées par la loi. </w:t>
      </w:r>
      <w:r w:rsidRPr="00041BD0">
        <w:rPr>
          <w:rFonts w:ascii="Times New Roman" w:eastAsia="Times New Roman" w:hAnsi="Times New Roman" w:cs="Times New Roman"/>
          <w:sz w:val="24"/>
          <w:szCs w:val="24"/>
          <w:lang w:eastAsia="fr-FR"/>
        </w:rPr>
        <w:br/>
        <w:t xml:space="preserve">2. Toute personne a le droit de quitter tout pays, y compris le sien, et de revenir dans son pays. Ce droit ne peut faire l'objet de restrictions que si celles-ci sont prévues par la loi, nécessaires pour protéger la sécurité nationale, l'ordre public, la santé ou la moralité publiques. </w:t>
      </w:r>
      <w:r w:rsidRPr="00041BD0">
        <w:rPr>
          <w:rFonts w:ascii="Times New Roman" w:eastAsia="Times New Roman" w:hAnsi="Times New Roman" w:cs="Times New Roman"/>
          <w:sz w:val="24"/>
          <w:szCs w:val="24"/>
          <w:lang w:eastAsia="fr-FR"/>
        </w:rPr>
        <w:br/>
        <w:t xml:space="preserve">3. Toute personne a le droit, en cas de persécution, de rechercher et de recevoir asile en territoire étranger, conformément à la loi de chaque pays et aux conventions internationales. </w:t>
      </w:r>
      <w:r w:rsidRPr="00041BD0">
        <w:rPr>
          <w:rFonts w:ascii="Times New Roman" w:eastAsia="Times New Roman" w:hAnsi="Times New Roman" w:cs="Times New Roman"/>
          <w:sz w:val="24"/>
          <w:szCs w:val="24"/>
          <w:lang w:eastAsia="fr-FR"/>
        </w:rPr>
        <w:br/>
        <w:t xml:space="preserve">4. L'étranger légalement admis sur le territoire d'un Etat partie à la présente Charte ne pourra en être expulsé qu'en vertu d'une décision conforme à la loi. </w:t>
      </w:r>
      <w:r w:rsidRPr="00041BD0">
        <w:rPr>
          <w:rFonts w:ascii="Times New Roman" w:eastAsia="Times New Roman" w:hAnsi="Times New Roman" w:cs="Times New Roman"/>
          <w:sz w:val="24"/>
          <w:szCs w:val="24"/>
          <w:lang w:eastAsia="fr-FR"/>
        </w:rPr>
        <w:br/>
        <w:t>5. L'expulsion collective d'étrangers est interdite. L'expulsion collective est celle qui vise globalement des groupes nationaux, raciaux, ethniques ou religieux.</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13 </w:t>
      </w:r>
      <w:r w:rsidRPr="00041BD0">
        <w:rPr>
          <w:rFonts w:ascii="Times New Roman" w:eastAsia="Times New Roman" w:hAnsi="Times New Roman" w:cs="Times New Roman"/>
          <w:sz w:val="24"/>
          <w:szCs w:val="24"/>
          <w:lang w:eastAsia="fr-FR"/>
        </w:rPr>
        <w:br/>
        <w:t xml:space="preserve">1. Tous les citoyens ont le droit de participer librement à la direction des affaires publiques de leur pays, soit directement, soit part l'intermédiaire de représentants librement choisis, ce, conformément aux règles édictées par la loi. </w:t>
      </w:r>
      <w:r w:rsidRPr="00041BD0">
        <w:rPr>
          <w:rFonts w:ascii="Times New Roman" w:eastAsia="Times New Roman" w:hAnsi="Times New Roman" w:cs="Times New Roman"/>
          <w:sz w:val="24"/>
          <w:szCs w:val="24"/>
          <w:lang w:eastAsia="fr-FR"/>
        </w:rPr>
        <w:br/>
        <w:t xml:space="preserve">2. Tous les citoyens ont également le droit d'accéder aux fonctions publiques de leurs pays. </w:t>
      </w:r>
      <w:r w:rsidRPr="00041BD0">
        <w:rPr>
          <w:rFonts w:ascii="Times New Roman" w:eastAsia="Times New Roman" w:hAnsi="Times New Roman" w:cs="Times New Roman"/>
          <w:sz w:val="24"/>
          <w:szCs w:val="24"/>
          <w:lang w:eastAsia="fr-FR"/>
        </w:rPr>
        <w:br/>
        <w:t xml:space="preserve">3. Toute personne a le droit d'user des biens et services publics dans la stricte égalité de tous </w:t>
      </w:r>
      <w:r w:rsidRPr="00041BD0">
        <w:rPr>
          <w:rFonts w:ascii="Times New Roman" w:eastAsia="Times New Roman" w:hAnsi="Times New Roman" w:cs="Times New Roman"/>
          <w:sz w:val="24"/>
          <w:szCs w:val="24"/>
          <w:lang w:eastAsia="fr-FR"/>
        </w:rPr>
        <w:lastRenderedPageBreak/>
        <w:t xml:space="preserve">devant la loi. </w:t>
      </w:r>
      <w:r w:rsidRPr="00041BD0">
        <w:rPr>
          <w:rFonts w:ascii="Times New Roman" w:eastAsia="Times New Roman" w:hAnsi="Times New Roman" w:cs="Times New Roman"/>
          <w:sz w:val="24"/>
          <w:szCs w:val="24"/>
          <w:lang w:eastAsia="fr-FR"/>
        </w:rPr>
        <w:br/>
        <w:t xml:space="preserve">. </w:t>
      </w:r>
      <w:r w:rsidRPr="00041BD0">
        <w:rPr>
          <w:rFonts w:ascii="Times New Roman" w:eastAsia="Times New Roman" w:hAnsi="Times New Roman" w:cs="Times New Roman"/>
          <w:sz w:val="24"/>
          <w:szCs w:val="24"/>
          <w:lang w:eastAsia="fr-FR"/>
        </w:rPr>
        <w:br/>
        <w:t xml:space="preserve">Article 14 </w:t>
      </w:r>
      <w:r w:rsidRPr="00041BD0">
        <w:rPr>
          <w:rFonts w:ascii="Times New Roman" w:eastAsia="Times New Roman" w:hAnsi="Times New Roman" w:cs="Times New Roman"/>
          <w:sz w:val="24"/>
          <w:szCs w:val="24"/>
          <w:lang w:eastAsia="fr-FR"/>
        </w:rPr>
        <w:br/>
        <w:t>Le droit de propriété est garanti. Il ne peut y être porté atteinte que par nécessité publique ou dans l'intérêt général de la collectivité, ce, conformément aux dispositions des lois appropriées.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15 </w:t>
      </w:r>
      <w:r w:rsidRPr="00041BD0">
        <w:rPr>
          <w:rFonts w:ascii="Times New Roman" w:eastAsia="Times New Roman" w:hAnsi="Times New Roman" w:cs="Times New Roman"/>
          <w:sz w:val="24"/>
          <w:szCs w:val="24"/>
          <w:lang w:eastAsia="fr-FR"/>
        </w:rPr>
        <w:br/>
        <w:t>Toute personne a le droit de travailler dans des conditions équitables et satisfaisantes et de percevoir un salaire égal pour un travail égal.</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16 </w:t>
      </w:r>
      <w:r w:rsidRPr="00041BD0">
        <w:rPr>
          <w:rFonts w:ascii="Times New Roman" w:eastAsia="Times New Roman" w:hAnsi="Times New Roman" w:cs="Times New Roman"/>
          <w:sz w:val="24"/>
          <w:szCs w:val="24"/>
          <w:lang w:eastAsia="fr-FR"/>
        </w:rPr>
        <w:br/>
        <w:t xml:space="preserve">1. Toute personne a le droit de jouir du meilleur état de santé physique et mentale qu'elle soit capable d'atteindre. </w:t>
      </w:r>
      <w:r w:rsidRPr="00041BD0">
        <w:rPr>
          <w:rFonts w:ascii="Times New Roman" w:eastAsia="Times New Roman" w:hAnsi="Times New Roman" w:cs="Times New Roman"/>
          <w:sz w:val="24"/>
          <w:szCs w:val="24"/>
          <w:lang w:eastAsia="fr-FR"/>
        </w:rPr>
        <w:br/>
        <w:t>2. Les Etats parties à la présente Charte s'engagent à prendre les mesures nécessaires en vue de protéger la santé de leurs populations et de leur assurer l'assistance médicale en cas de maladie.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17 </w:t>
      </w:r>
      <w:r w:rsidRPr="00041BD0">
        <w:rPr>
          <w:rFonts w:ascii="Times New Roman" w:eastAsia="Times New Roman" w:hAnsi="Times New Roman" w:cs="Times New Roman"/>
          <w:sz w:val="24"/>
          <w:szCs w:val="24"/>
          <w:lang w:eastAsia="fr-FR"/>
        </w:rPr>
        <w:br/>
        <w:t xml:space="preserve">1. Toute personne a droit à l'éducation. </w:t>
      </w:r>
      <w:r w:rsidRPr="00041BD0">
        <w:rPr>
          <w:rFonts w:ascii="Times New Roman" w:eastAsia="Times New Roman" w:hAnsi="Times New Roman" w:cs="Times New Roman"/>
          <w:sz w:val="24"/>
          <w:szCs w:val="24"/>
          <w:lang w:eastAsia="fr-FR"/>
        </w:rPr>
        <w:br/>
        <w:t xml:space="preserve">2. Toute personne peut prendre part librement à la vie culturelle de la Communauté. </w:t>
      </w:r>
      <w:r w:rsidRPr="00041BD0">
        <w:rPr>
          <w:rFonts w:ascii="Times New Roman" w:eastAsia="Times New Roman" w:hAnsi="Times New Roman" w:cs="Times New Roman"/>
          <w:sz w:val="24"/>
          <w:szCs w:val="24"/>
          <w:lang w:eastAsia="fr-FR"/>
        </w:rPr>
        <w:br/>
        <w:t>3. La promotion et la protection de la morale et des valeurs traditionnelles reconnues par la Communauté constituent un devoir de l'Etat dans le cadre de la sauvegarde des droits de l'homme.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18 </w:t>
      </w:r>
      <w:r w:rsidRPr="00041BD0">
        <w:rPr>
          <w:rFonts w:ascii="Times New Roman" w:eastAsia="Times New Roman" w:hAnsi="Times New Roman" w:cs="Times New Roman"/>
          <w:sz w:val="24"/>
          <w:szCs w:val="24"/>
          <w:lang w:eastAsia="fr-FR"/>
        </w:rPr>
        <w:br/>
        <w:t xml:space="preserve">1. La famille est l'élément naturel et la base de la société. Elle doit être protégée par l'Etat qui doit veiller à sa santé physique et morale. </w:t>
      </w:r>
      <w:r w:rsidRPr="00041BD0">
        <w:rPr>
          <w:rFonts w:ascii="Times New Roman" w:eastAsia="Times New Roman" w:hAnsi="Times New Roman" w:cs="Times New Roman"/>
          <w:sz w:val="24"/>
          <w:szCs w:val="24"/>
          <w:lang w:eastAsia="fr-FR"/>
        </w:rPr>
        <w:br/>
        <w:t xml:space="preserve">2. L'Etat a l'obligation d'assister la famille dans sa mission de gardienne de la morale et des valeurs traditionnelles reconnues par la Communauté. </w:t>
      </w:r>
      <w:r w:rsidRPr="00041BD0">
        <w:rPr>
          <w:rFonts w:ascii="Times New Roman" w:eastAsia="Times New Roman" w:hAnsi="Times New Roman" w:cs="Times New Roman"/>
          <w:sz w:val="24"/>
          <w:szCs w:val="24"/>
          <w:lang w:eastAsia="fr-FR"/>
        </w:rPr>
        <w:br/>
        <w:t xml:space="preserve">3. L' Etat a le devoir de veiller à l'élimination de toute discrimination contre la femme et d'assurer la protection des droits de la femme et de l'enfant tels que stipulés dans les déclarations et conventions internationales. </w:t>
      </w:r>
      <w:r w:rsidRPr="00041BD0">
        <w:rPr>
          <w:rFonts w:ascii="Times New Roman" w:eastAsia="Times New Roman" w:hAnsi="Times New Roman" w:cs="Times New Roman"/>
          <w:sz w:val="24"/>
          <w:szCs w:val="24"/>
          <w:lang w:eastAsia="fr-FR"/>
        </w:rPr>
        <w:br/>
        <w:t>4. Les personnes âgées ou handicapées ont également droit à des mesures spécifiques de protection en rapport avec leurs besoins physiques ou moraux.</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19 </w:t>
      </w:r>
      <w:r w:rsidRPr="00041BD0">
        <w:rPr>
          <w:rFonts w:ascii="Times New Roman" w:eastAsia="Times New Roman" w:hAnsi="Times New Roman" w:cs="Times New Roman"/>
          <w:sz w:val="24"/>
          <w:szCs w:val="24"/>
          <w:lang w:eastAsia="fr-FR"/>
        </w:rPr>
        <w:br/>
        <w:t>Tous les peuples sont égaux ; ils jouissent de la même dignité et ont les mêmes droits. Rien ne peut justifier la domination d'un peuple par un autre.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20 </w:t>
      </w:r>
      <w:r w:rsidRPr="00041BD0">
        <w:rPr>
          <w:rFonts w:ascii="Times New Roman" w:eastAsia="Times New Roman" w:hAnsi="Times New Roman" w:cs="Times New Roman"/>
          <w:sz w:val="24"/>
          <w:szCs w:val="24"/>
          <w:lang w:eastAsia="fr-FR"/>
        </w:rPr>
        <w:br/>
        <w:t xml:space="preserve">1. Tout peuple a droit à l'existence. Tout peuple a un droit imprescriptible et inaliénable à l'autodétermination. Il détermine librement son statut politique et assure son développement économique et social selon la voie qu'il a librement choisie. </w:t>
      </w:r>
      <w:r w:rsidRPr="00041BD0">
        <w:rPr>
          <w:rFonts w:ascii="Times New Roman" w:eastAsia="Times New Roman" w:hAnsi="Times New Roman" w:cs="Times New Roman"/>
          <w:sz w:val="24"/>
          <w:szCs w:val="24"/>
          <w:lang w:eastAsia="fr-FR"/>
        </w:rPr>
        <w:br/>
        <w:t xml:space="preserve">2. Les peuples colonisés ou opprimés ont le droit de se libérer de leur état de domination en recourant à tous moyens reconnus par la Communauté internationale. </w:t>
      </w:r>
      <w:r w:rsidRPr="00041BD0">
        <w:rPr>
          <w:rFonts w:ascii="Times New Roman" w:eastAsia="Times New Roman" w:hAnsi="Times New Roman" w:cs="Times New Roman"/>
          <w:sz w:val="24"/>
          <w:szCs w:val="24"/>
          <w:lang w:eastAsia="fr-FR"/>
        </w:rPr>
        <w:br/>
        <w:t>3. Tous les peuples ont droit à l'assistance des Etats parties à la présente Charte, dans leur lutte de libération contre la domination étrangère, qu'elle soit d'ordre politique, économique ou culturel.</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lastRenderedPageBreak/>
        <w:t xml:space="preserve">Article 21 </w:t>
      </w:r>
      <w:r w:rsidRPr="00041BD0">
        <w:rPr>
          <w:rFonts w:ascii="Times New Roman" w:eastAsia="Times New Roman" w:hAnsi="Times New Roman" w:cs="Times New Roman"/>
          <w:sz w:val="24"/>
          <w:szCs w:val="24"/>
          <w:lang w:eastAsia="fr-FR"/>
        </w:rPr>
        <w:br/>
        <w:t xml:space="preserve">1. Les peuples ont la libre disposition de leurs richesses et de leurs ressources naturelles. Ce droit s'exerce dans l'intérêt exclusif des populations. En aucun cas, un peuple ne peut en être privé. </w:t>
      </w:r>
      <w:r w:rsidRPr="00041BD0">
        <w:rPr>
          <w:rFonts w:ascii="Times New Roman" w:eastAsia="Times New Roman" w:hAnsi="Times New Roman" w:cs="Times New Roman"/>
          <w:sz w:val="24"/>
          <w:szCs w:val="24"/>
          <w:lang w:eastAsia="fr-FR"/>
        </w:rPr>
        <w:br/>
        <w:t xml:space="preserve">2. En cas de spoliation, le peuple spolié a droit à la légitime récupération de ses biens ainsi qu'à une indemnisation adéquate. </w:t>
      </w:r>
      <w:r w:rsidRPr="00041BD0">
        <w:rPr>
          <w:rFonts w:ascii="Times New Roman" w:eastAsia="Times New Roman" w:hAnsi="Times New Roman" w:cs="Times New Roman"/>
          <w:sz w:val="24"/>
          <w:szCs w:val="24"/>
          <w:lang w:eastAsia="fr-FR"/>
        </w:rPr>
        <w:br/>
        <w:t xml:space="preserve">3. La libre disposition des richesses et des ressources naturelles s'exerce sans préjudice de l'obligation de promouvoir une coopération économique internationale fondée sur le respect mutuel, l'échange équitable, et les principes du droit international. </w:t>
      </w:r>
      <w:r w:rsidRPr="00041BD0">
        <w:rPr>
          <w:rFonts w:ascii="Times New Roman" w:eastAsia="Times New Roman" w:hAnsi="Times New Roman" w:cs="Times New Roman"/>
          <w:sz w:val="24"/>
          <w:szCs w:val="24"/>
          <w:lang w:eastAsia="fr-FR"/>
        </w:rPr>
        <w:br/>
        <w:t xml:space="preserve">4. Les Etats parties à la présente Charte s'engagent, tant individuellement que collectivement, à exercer le droit de libre disposition de leurs richesses et de leurs ressources naturelles, en vue de renforcer i'unité et la solidarité africaines. </w:t>
      </w:r>
      <w:r w:rsidRPr="00041BD0">
        <w:rPr>
          <w:rFonts w:ascii="Times New Roman" w:eastAsia="Times New Roman" w:hAnsi="Times New Roman" w:cs="Times New Roman"/>
          <w:sz w:val="24"/>
          <w:szCs w:val="24"/>
          <w:lang w:eastAsia="fr-FR"/>
        </w:rPr>
        <w:br/>
        <w:t>5. Les Etats, parties à la présente Charte, s'engagent à éliminer toutes les formes d'exploitation économique étrangère, notamment celle qui est pratiquée par des monopoles internationaux, afin de permettre à la population de chaque pays de bénéficier pleinement des avantages provenant de ses ressources nationales.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22 </w:t>
      </w:r>
      <w:r w:rsidRPr="00041BD0">
        <w:rPr>
          <w:rFonts w:ascii="Times New Roman" w:eastAsia="Times New Roman" w:hAnsi="Times New Roman" w:cs="Times New Roman"/>
          <w:sz w:val="24"/>
          <w:szCs w:val="24"/>
          <w:lang w:eastAsia="fr-FR"/>
        </w:rPr>
        <w:br/>
        <w:t xml:space="preserve">1. Tous les peuples ont droit à leur développement économique, social et culturel, dans le respect strict de leur liberté et de leur identité, et à la jouissance égale du patrimoine commun de l'humanité. </w:t>
      </w:r>
      <w:r w:rsidRPr="00041BD0">
        <w:rPr>
          <w:rFonts w:ascii="Times New Roman" w:eastAsia="Times New Roman" w:hAnsi="Times New Roman" w:cs="Times New Roman"/>
          <w:sz w:val="24"/>
          <w:szCs w:val="24"/>
          <w:lang w:eastAsia="fr-FR"/>
        </w:rPr>
        <w:br/>
        <w:t>2. Les Etats ont le devoir, séparément ou en coopération, d'assurer l'exercice du droit au développement.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23 </w:t>
      </w:r>
      <w:r w:rsidRPr="00041BD0">
        <w:rPr>
          <w:rFonts w:ascii="Times New Roman" w:eastAsia="Times New Roman" w:hAnsi="Times New Roman" w:cs="Times New Roman"/>
          <w:sz w:val="24"/>
          <w:szCs w:val="24"/>
          <w:lang w:eastAsia="fr-FR"/>
        </w:rPr>
        <w:br/>
        <w:t xml:space="preserve">1. Les peuples ont droit à la paix et à la sécurité tant sur le plan national que sur le plan international. Le principe de solidarité et de relations amicales affirmé implicitement par la Charte de l'Organisation des Nations Unies et réaffirmé par celle de l'Organisation de l'Unité Africaine est applicable aux rapports entre les Etats. </w:t>
      </w:r>
      <w:r w:rsidRPr="00041BD0">
        <w:rPr>
          <w:rFonts w:ascii="Times New Roman" w:eastAsia="Times New Roman" w:hAnsi="Times New Roman" w:cs="Times New Roman"/>
          <w:sz w:val="24"/>
          <w:szCs w:val="24"/>
          <w:lang w:eastAsia="fr-FR"/>
        </w:rPr>
        <w:br/>
        <w:t xml:space="preserve">2. Dans le but de renforcer la paix, la solidarité et les relations amicales, les Etats, parties à la présente Charte, s'engagent à interdire: </w:t>
      </w:r>
      <w:r w:rsidRPr="00041BD0">
        <w:rPr>
          <w:rFonts w:ascii="Times New Roman" w:eastAsia="Times New Roman" w:hAnsi="Times New Roman" w:cs="Times New Roman"/>
          <w:sz w:val="24"/>
          <w:szCs w:val="24"/>
          <w:lang w:eastAsia="fr-FR"/>
        </w:rPr>
        <w:br/>
        <w:t xml:space="preserve">a / qu'une personne jouissant du droit d'asile aux termes de l'article 12 de la présente Charte entreprenne une activité subversive dirigée contre son pays d'origine ou contre tout autre pays, parties à la présente Charte; </w:t>
      </w:r>
      <w:r w:rsidRPr="00041BD0">
        <w:rPr>
          <w:rFonts w:ascii="Times New Roman" w:eastAsia="Times New Roman" w:hAnsi="Times New Roman" w:cs="Times New Roman"/>
          <w:sz w:val="24"/>
          <w:szCs w:val="24"/>
          <w:lang w:eastAsia="fr-FR"/>
        </w:rPr>
        <w:br/>
        <w:t>b / que leurs territoires soient utilisés comme base de départ d'activités subversives ou terroristes dirigées contre le peuple de tout autre Etat, partie à la présente Charte.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24 </w:t>
      </w:r>
      <w:r w:rsidRPr="00041BD0">
        <w:rPr>
          <w:rFonts w:ascii="Times New Roman" w:eastAsia="Times New Roman" w:hAnsi="Times New Roman" w:cs="Times New Roman"/>
          <w:sz w:val="24"/>
          <w:szCs w:val="24"/>
          <w:lang w:eastAsia="fr-FR"/>
        </w:rPr>
        <w:br/>
        <w:t>Tous les peuples ont droit à un environnement satisfaisant et global, propice à leur développement.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25 </w:t>
      </w:r>
      <w:r w:rsidRPr="00041BD0">
        <w:rPr>
          <w:rFonts w:ascii="Times New Roman" w:eastAsia="Times New Roman" w:hAnsi="Times New Roman" w:cs="Times New Roman"/>
          <w:sz w:val="24"/>
          <w:szCs w:val="24"/>
          <w:lang w:eastAsia="fr-FR"/>
        </w:rPr>
        <w:br/>
        <w:t>Les Etats parties à la présente Charte ont le devoir de promouvoir et d'assurer, par l'enseignement, l'éducation et la diffusion, le respect des droits et des libertés contenus dans la présente Charte, et de prendre des mesures en vue de veiller à ce que ces libertés et droits soient compris de même que les obligations et devoirs correspondants.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26 </w:t>
      </w:r>
      <w:r w:rsidRPr="00041BD0">
        <w:rPr>
          <w:rFonts w:ascii="Times New Roman" w:eastAsia="Times New Roman" w:hAnsi="Times New Roman" w:cs="Times New Roman"/>
          <w:sz w:val="24"/>
          <w:szCs w:val="24"/>
          <w:lang w:eastAsia="fr-FR"/>
        </w:rPr>
        <w:br/>
        <w:t xml:space="preserve">Les Etats parties à la présente Charte ont le devoir de garantir l'indépendance des Tribunaux et de permettre l'établissement et le perfectionnement d'institutions nationales appropriées </w:t>
      </w:r>
      <w:r w:rsidRPr="00041BD0">
        <w:rPr>
          <w:rFonts w:ascii="Times New Roman" w:eastAsia="Times New Roman" w:hAnsi="Times New Roman" w:cs="Times New Roman"/>
          <w:sz w:val="24"/>
          <w:szCs w:val="24"/>
          <w:lang w:eastAsia="fr-FR"/>
        </w:rPr>
        <w:lastRenderedPageBreak/>
        <w:t>chargées de la promotion et de la protection des droits et libertés garantis par la présente Charte.</w:t>
      </w:r>
    </w:p>
    <w:p w:rsidR="00041BD0" w:rsidRPr="00041BD0" w:rsidRDefault="00041BD0" w:rsidP="00041BD0">
      <w:pPr>
        <w:spacing w:after="0"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Chapitre 2 - Des devoirs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27 </w:t>
      </w:r>
      <w:r w:rsidRPr="00041BD0">
        <w:rPr>
          <w:rFonts w:ascii="Times New Roman" w:eastAsia="Times New Roman" w:hAnsi="Times New Roman" w:cs="Times New Roman"/>
          <w:sz w:val="24"/>
          <w:szCs w:val="24"/>
          <w:lang w:eastAsia="fr-FR"/>
        </w:rPr>
        <w:br/>
        <w:t xml:space="preserve">1. Chaque individu a des devoirs envers la famille et la société, envers l'Etat et les autres collectivités légalement reconnues et envers la Communauté Internationale. </w:t>
      </w:r>
      <w:r w:rsidRPr="00041BD0">
        <w:rPr>
          <w:rFonts w:ascii="Times New Roman" w:eastAsia="Times New Roman" w:hAnsi="Times New Roman" w:cs="Times New Roman"/>
          <w:sz w:val="24"/>
          <w:szCs w:val="24"/>
          <w:lang w:eastAsia="fr-FR"/>
        </w:rPr>
        <w:br/>
        <w:t>2. Les droits et les libertés de chaque personne s'exercent dans le respect du droit d'autrui, de la sécurité collective, de la morale et de l'intérêt commun.</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28 </w:t>
      </w:r>
      <w:r w:rsidRPr="00041BD0">
        <w:rPr>
          <w:rFonts w:ascii="Times New Roman" w:eastAsia="Times New Roman" w:hAnsi="Times New Roman" w:cs="Times New Roman"/>
          <w:sz w:val="24"/>
          <w:szCs w:val="24"/>
          <w:lang w:eastAsia="fr-FR"/>
        </w:rPr>
        <w:br/>
        <w:t>Chaque individu a le devoir de respecter et de considérer ses semblables sans discrimination aucune, et d'entretenir avec eux des relations qui permettent de promouvoir, de sauvegarder et de renforcer le respect et la tolérance réciproques.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29 </w:t>
      </w:r>
      <w:r w:rsidRPr="00041BD0">
        <w:rPr>
          <w:rFonts w:ascii="Times New Roman" w:eastAsia="Times New Roman" w:hAnsi="Times New Roman" w:cs="Times New Roman"/>
          <w:sz w:val="24"/>
          <w:szCs w:val="24"/>
          <w:lang w:eastAsia="fr-FR"/>
        </w:rPr>
        <w:br/>
        <w:t xml:space="preserve">L'individu a en outre le devoir: </w:t>
      </w:r>
      <w:r w:rsidRPr="00041BD0">
        <w:rPr>
          <w:rFonts w:ascii="Times New Roman" w:eastAsia="Times New Roman" w:hAnsi="Times New Roman" w:cs="Times New Roman"/>
          <w:sz w:val="24"/>
          <w:szCs w:val="24"/>
          <w:lang w:eastAsia="fr-FR"/>
        </w:rPr>
        <w:br/>
        <w:t xml:space="preserve">1. De préserver le développement harmonieux de la famille et d'oeuvrer en faveur de la cohésion et du respect de cette famille ; de respecter à tout moment ses parents, de les nourrir, et de les assister en cas de nécessité; </w:t>
      </w:r>
      <w:r w:rsidRPr="00041BD0">
        <w:rPr>
          <w:rFonts w:ascii="Times New Roman" w:eastAsia="Times New Roman" w:hAnsi="Times New Roman" w:cs="Times New Roman"/>
          <w:sz w:val="24"/>
          <w:szCs w:val="24"/>
          <w:lang w:eastAsia="fr-FR"/>
        </w:rPr>
        <w:br/>
        <w:t xml:space="preserve">2. De servir sa communauté nationale en mettant ses capacités physiques et intellectuelles à son service; </w:t>
      </w:r>
      <w:r w:rsidRPr="00041BD0">
        <w:rPr>
          <w:rFonts w:ascii="Times New Roman" w:eastAsia="Times New Roman" w:hAnsi="Times New Roman" w:cs="Times New Roman"/>
          <w:sz w:val="24"/>
          <w:szCs w:val="24"/>
          <w:lang w:eastAsia="fr-FR"/>
        </w:rPr>
        <w:br/>
        <w:t xml:space="preserve">3. De ne pas compromettre la sécurité de l'Etat dont il est national ou résident; </w:t>
      </w:r>
      <w:r w:rsidRPr="00041BD0">
        <w:rPr>
          <w:rFonts w:ascii="Times New Roman" w:eastAsia="Times New Roman" w:hAnsi="Times New Roman" w:cs="Times New Roman"/>
          <w:sz w:val="24"/>
          <w:szCs w:val="24"/>
          <w:lang w:eastAsia="fr-FR"/>
        </w:rPr>
        <w:br/>
        <w:t xml:space="preserve">4. De préserver et de renforcer la solidarité sociale et nationale, singulièrement lorsque celle-ci est menacée; </w:t>
      </w:r>
      <w:r w:rsidRPr="00041BD0">
        <w:rPr>
          <w:rFonts w:ascii="Times New Roman" w:eastAsia="Times New Roman" w:hAnsi="Times New Roman" w:cs="Times New Roman"/>
          <w:sz w:val="24"/>
          <w:szCs w:val="24"/>
          <w:lang w:eastAsia="fr-FR"/>
        </w:rPr>
        <w:br/>
        <w:t xml:space="preserve">5. De préserver et de renforcer l'indépendance nationale et l'intégrité territoriale de la patrie et, d'une façon générale, de contribuer à la défense de son pays, dans les conditions fixées par la loi; </w:t>
      </w:r>
      <w:r w:rsidRPr="00041BD0">
        <w:rPr>
          <w:rFonts w:ascii="Times New Roman" w:eastAsia="Times New Roman" w:hAnsi="Times New Roman" w:cs="Times New Roman"/>
          <w:sz w:val="24"/>
          <w:szCs w:val="24"/>
          <w:lang w:eastAsia="fr-FR"/>
        </w:rPr>
        <w:br/>
        <w:t xml:space="preserve">6. De travailler, dans la mesure de ses capacités et de ses possibilités, et de s'acquitter des contributions fixées par la loi pour la sauvegarde des intérêts fondamentaux de la société; </w:t>
      </w:r>
      <w:r w:rsidRPr="00041BD0">
        <w:rPr>
          <w:rFonts w:ascii="Times New Roman" w:eastAsia="Times New Roman" w:hAnsi="Times New Roman" w:cs="Times New Roman"/>
          <w:sz w:val="24"/>
          <w:szCs w:val="24"/>
          <w:lang w:eastAsia="fr-FR"/>
        </w:rPr>
        <w:br/>
        <w:t xml:space="preserve">7. De veiller, dans ses relations avec la société, à la préservation et au renforcement des valeurs culturelles africaines positives, dans un esprit de tolérance, de dialogue et de concertation et d'une façon générale de contribuer à la promotion de la santé morale de la société; </w:t>
      </w:r>
      <w:r w:rsidRPr="00041BD0">
        <w:rPr>
          <w:rFonts w:ascii="Times New Roman" w:eastAsia="Times New Roman" w:hAnsi="Times New Roman" w:cs="Times New Roman"/>
          <w:sz w:val="24"/>
          <w:szCs w:val="24"/>
          <w:lang w:eastAsia="fr-FR"/>
        </w:rPr>
        <w:br/>
        <w:t>8. De contribuer au mieux de ses capacités, à tout moment et à tous les niveaux, à la promotion et à la réalisation de l'unité africaine.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DEUXIÈME PARTIE  DES MESURES DE SAUVEGARDE </w:t>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b/>
          <w:bCs/>
          <w:sz w:val="24"/>
          <w:szCs w:val="24"/>
          <w:lang w:eastAsia="fr-FR"/>
        </w:rPr>
        <w:t>Chapitre 1 - De la composition et de l'organisation de la Commission africaine des droits de l'homme et des peuples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30 </w:t>
      </w:r>
      <w:r w:rsidRPr="00041BD0">
        <w:rPr>
          <w:rFonts w:ascii="Times New Roman" w:eastAsia="Times New Roman" w:hAnsi="Times New Roman" w:cs="Times New Roman"/>
          <w:sz w:val="24"/>
          <w:szCs w:val="24"/>
          <w:lang w:eastAsia="fr-FR"/>
        </w:rPr>
        <w:br/>
        <w:t>ll est créé auprès de l'Organisation de l'Unité Africaine une Commission Africaine des Droits de l'Homme et des Peuples ci-dessous dénommée "la Commission", chargée de promouvoir les droits de l'homme et des peuples et d'assurer leur protection en Afrique.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31 </w:t>
      </w:r>
      <w:r w:rsidRPr="00041BD0">
        <w:rPr>
          <w:rFonts w:ascii="Times New Roman" w:eastAsia="Times New Roman" w:hAnsi="Times New Roman" w:cs="Times New Roman"/>
          <w:sz w:val="24"/>
          <w:szCs w:val="24"/>
          <w:lang w:eastAsia="fr-FR"/>
        </w:rPr>
        <w:br/>
        <w:t xml:space="preserve">1. La Commission se compose de onze membres qui doivent être choisis parmi les </w:t>
      </w:r>
      <w:r w:rsidRPr="00041BD0">
        <w:rPr>
          <w:rFonts w:ascii="Times New Roman" w:eastAsia="Times New Roman" w:hAnsi="Times New Roman" w:cs="Times New Roman"/>
          <w:sz w:val="24"/>
          <w:szCs w:val="24"/>
          <w:lang w:eastAsia="fr-FR"/>
        </w:rPr>
        <w:lastRenderedPageBreak/>
        <w:t xml:space="preserve">personnalités africaines jouissant de la plus haute considération, connues pour leur haute moralité, leur intégrité et leur impartialité, et possédant une compétence en matière de droits de l'homme et des peuples, un intérêt particulier devant être donné à la participation de personnes ayant une expérience en matière de droit. </w:t>
      </w:r>
      <w:r w:rsidRPr="00041BD0">
        <w:rPr>
          <w:rFonts w:ascii="Times New Roman" w:eastAsia="Times New Roman" w:hAnsi="Times New Roman" w:cs="Times New Roman"/>
          <w:sz w:val="24"/>
          <w:szCs w:val="24"/>
          <w:lang w:eastAsia="fr-FR"/>
        </w:rPr>
        <w:br/>
        <w:t>2. Les membres de la Commission siègent à titre personnel.</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32 </w:t>
      </w:r>
      <w:r w:rsidRPr="00041BD0">
        <w:rPr>
          <w:rFonts w:ascii="Times New Roman" w:eastAsia="Times New Roman" w:hAnsi="Times New Roman" w:cs="Times New Roman"/>
          <w:sz w:val="24"/>
          <w:szCs w:val="24"/>
          <w:lang w:eastAsia="fr-FR"/>
        </w:rPr>
        <w:br/>
        <w:t>La Commission ne peut comprendre plus d'un ressortissant du même Etat.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33 </w:t>
      </w:r>
      <w:r w:rsidRPr="00041BD0">
        <w:rPr>
          <w:rFonts w:ascii="Times New Roman" w:eastAsia="Times New Roman" w:hAnsi="Times New Roman" w:cs="Times New Roman"/>
          <w:sz w:val="24"/>
          <w:szCs w:val="24"/>
          <w:lang w:eastAsia="fr-FR"/>
        </w:rPr>
        <w:br/>
        <w:t>Les membres de la Commission sont élus au scrutin secret par la Conférence des Chefs d'Etat et de Gouvernement, sur une liste de personnes présentées à cet effet, par les Etats parties à la présente Charte.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34 </w:t>
      </w:r>
      <w:r w:rsidRPr="00041BD0">
        <w:rPr>
          <w:rFonts w:ascii="Times New Roman" w:eastAsia="Times New Roman" w:hAnsi="Times New Roman" w:cs="Times New Roman"/>
          <w:sz w:val="24"/>
          <w:szCs w:val="24"/>
          <w:lang w:eastAsia="fr-FR"/>
        </w:rPr>
        <w:br/>
        <w:t>Chaque Etat partie à la présente Charte peut présenter deux candidats au plus. Les candidats doivent avoir la nationalité d'un des Etats parties à la présente Charte. Quand deux candidats sont présentés par un Etat, l'un des deux ne peut être national de cet Etat.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35 </w:t>
      </w:r>
      <w:r w:rsidRPr="00041BD0">
        <w:rPr>
          <w:rFonts w:ascii="Times New Roman" w:eastAsia="Times New Roman" w:hAnsi="Times New Roman" w:cs="Times New Roman"/>
          <w:sz w:val="24"/>
          <w:szCs w:val="24"/>
          <w:lang w:eastAsia="fr-FR"/>
        </w:rPr>
        <w:br/>
        <w:t xml:space="preserve">1. Le Secrétaire Général de l'Organisation de l'Unité Africaine invite les Etats parties à la présente Charte à procéder, dans un délai d'au moins quatre mois, avant les élections, à la présentation des candidats à la Commission. </w:t>
      </w:r>
      <w:r w:rsidRPr="00041BD0">
        <w:rPr>
          <w:rFonts w:ascii="Times New Roman" w:eastAsia="Times New Roman" w:hAnsi="Times New Roman" w:cs="Times New Roman"/>
          <w:sz w:val="24"/>
          <w:szCs w:val="24"/>
          <w:lang w:eastAsia="fr-FR"/>
        </w:rPr>
        <w:br/>
        <w:t>2. Le Secrétaire Général de l'Organisation de l'Unité Africaine dresse la liste alphabétique des personnes ainsi présentées et la communique un mois au moins avant les élections, aux Chefs d'Etat et de Gouvernement.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36 </w:t>
      </w:r>
      <w:r w:rsidRPr="00041BD0">
        <w:rPr>
          <w:rFonts w:ascii="Times New Roman" w:eastAsia="Times New Roman" w:hAnsi="Times New Roman" w:cs="Times New Roman"/>
          <w:sz w:val="24"/>
          <w:szCs w:val="24"/>
          <w:lang w:eastAsia="fr-FR"/>
        </w:rPr>
        <w:br/>
        <w:t>Les membres de la Commission sont élus pour une période de six ans renouvelable. Toutefois, le mandat de quatre des membres élus lors de la première élection prend fin au bout de deux ans, et le mandat de trois autres au bout de quatre ans.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37 </w:t>
      </w:r>
      <w:r w:rsidRPr="00041BD0">
        <w:rPr>
          <w:rFonts w:ascii="Times New Roman" w:eastAsia="Times New Roman" w:hAnsi="Times New Roman" w:cs="Times New Roman"/>
          <w:sz w:val="24"/>
          <w:szCs w:val="24"/>
          <w:lang w:eastAsia="fr-FR"/>
        </w:rPr>
        <w:br/>
        <w:t>Immédiatement après la première élection, les noms des membres visés à l'article 36 sont tirés au sort par le Président de la Conférence des Chefs d'Etat et de Gouvernement de l'OUA.</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38 </w:t>
      </w:r>
      <w:r w:rsidRPr="00041BD0">
        <w:rPr>
          <w:rFonts w:ascii="Times New Roman" w:eastAsia="Times New Roman" w:hAnsi="Times New Roman" w:cs="Times New Roman"/>
          <w:sz w:val="24"/>
          <w:szCs w:val="24"/>
          <w:lang w:eastAsia="fr-FR"/>
        </w:rPr>
        <w:br/>
        <w:t>Après leur élection, les membres de la Commission font la déclaration solennelle de bien et fidèlement remplir leurs fonctions en toute impartialité.</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39 </w:t>
      </w:r>
      <w:r w:rsidRPr="00041BD0">
        <w:rPr>
          <w:rFonts w:ascii="Times New Roman" w:eastAsia="Times New Roman" w:hAnsi="Times New Roman" w:cs="Times New Roman"/>
          <w:sz w:val="24"/>
          <w:szCs w:val="24"/>
          <w:lang w:eastAsia="fr-FR"/>
        </w:rPr>
        <w:br/>
        <w:t xml:space="preserve">1. En cas de décès ou de démission d'un membre de la Commission, le Président de la Commission en informe immédiatement le Secrétaire Général de l'OUA qui déclare le siège vacant à partir de la date du décès ou de celle à laquelle la démission prend effet. </w:t>
      </w:r>
      <w:r w:rsidRPr="00041BD0">
        <w:rPr>
          <w:rFonts w:ascii="Times New Roman" w:eastAsia="Times New Roman" w:hAnsi="Times New Roman" w:cs="Times New Roman"/>
          <w:sz w:val="24"/>
          <w:szCs w:val="24"/>
          <w:lang w:eastAsia="fr-FR"/>
        </w:rPr>
        <w:br/>
        <w:t xml:space="preserve">2. Si de l'avis unanime des autres membres de la Commission, un membre a cessé de remplir ses fonctions pour toute autre cause qu'une absence de caractère temporaire, ou se trouve dans l'incapacité de continuer à les remplir, le Président de la Commission en informe le Secrétaire Général de l'Organisation de l'Unité Africaine qui déclare alors le siège vacant. </w:t>
      </w:r>
      <w:r w:rsidRPr="00041BD0">
        <w:rPr>
          <w:rFonts w:ascii="Times New Roman" w:eastAsia="Times New Roman" w:hAnsi="Times New Roman" w:cs="Times New Roman"/>
          <w:sz w:val="24"/>
          <w:szCs w:val="24"/>
          <w:lang w:eastAsia="fr-FR"/>
        </w:rPr>
        <w:br/>
        <w:t xml:space="preserve">3. Dans chacun des cas prévus ci-dessus, la Conférence des Chefs d'Etat et de Gouvernement </w:t>
      </w:r>
      <w:r w:rsidRPr="00041BD0">
        <w:rPr>
          <w:rFonts w:ascii="Times New Roman" w:eastAsia="Times New Roman" w:hAnsi="Times New Roman" w:cs="Times New Roman"/>
          <w:sz w:val="24"/>
          <w:szCs w:val="24"/>
          <w:lang w:eastAsia="fr-FR"/>
        </w:rPr>
        <w:lastRenderedPageBreak/>
        <w:t>procède au remplacement du membre dont le siège est devenu vacant pour la portion du mandat restant à courir, sauf si cette portion est inférieure à six mois.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40 </w:t>
      </w:r>
      <w:r w:rsidRPr="00041BD0">
        <w:rPr>
          <w:rFonts w:ascii="Times New Roman" w:eastAsia="Times New Roman" w:hAnsi="Times New Roman" w:cs="Times New Roman"/>
          <w:sz w:val="24"/>
          <w:szCs w:val="24"/>
          <w:lang w:eastAsia="fr-FR"/>
        </w:rPr>
        <w:br/>
        <w:t>Tout membre de la Commission conserve son mandat jusqu'à la date d'entrée en fonction de son successeur.</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41 </w:t>
      </w:r>
      <w:r w:rsidRPr="00041BD0">
        <w:rPr>
          <w:rFonts w:ascii="Times New Roman" w:eastAsia="Times New Roman" w:hAnsi="Times New Roman" w:cs="Times New Roman"/>
          <w:sz w:val="24"/>
          <w:szCs w:val="24"/>
          <w:lang w:eastAsia="fr-FR"/>
        </w:rPr>
        <w:br/>
        <w:t>Le Secrétaire Général de l'OUA désigne un secrétaire de la Commission et fournit en outre le personnel et les moyens et services nécessaires à l'exercice effectif des fonctions attribuées à la Commission. L'OUA prend à sa charge le coût de ce personnel et de ces moyens et services.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42 </w:t>
      </w:r>
      <w:r w:rsidRPr="00041BD0">
        <w:rPr>
          <w:rFonts w:ascii="Times New Roman" w:eastAsia="Times New Roman" w:hAnsi="Times New Roman" w:cs="Times New Roman"/>
          <w:sz w:val="24"/>
          <w:szCs w:val="24"/>
          <w:lang w:eastAsia="fr-FR"/>
        </w:rPr>
        <w:br/>
        <w:t xml:space="preserve">1. La Commission élit son Président et son Vice-Président pour une période de deux ans renouvelable. </w:t>
      </w:r>
      <w:r w:rsidRPr="00041BD0">
        <w:rPr>
          <w:rFonts w:ascii="Times New Roman" w:eastAsia="Times New Roman" w:hAnsi="Times New Roman" w:cs="Times New Roman"/>
          <w:sz w:val="24"/>
          <w:szCs w:val="24"/>
          <w:lang w:eastAsia="fr-FR"/>
        </w:rPr>
        <w:br/>
        <w:t xml:space="preserve">2. Elle établit son règlement intérieur. </w:t>
      </w:r>
      <w:r w:rsidRPr="00041BD0">
        <w:rPr>
          <w:rFonts w:ascii="Times New Roman" w:eastAsia="Times New Roman" w:hAnsi="Times New Roman" w:cs="Times New Roman"/>
          <w:sz w:val="24"/>
          <w:szCs w:val="24"/>
          <w:lang w:eastAsia="fr-FR"/>
        </w:rPr>
        <w:br/>
        <w:t xml:space="preserve">3. Le quorum est constitué par sept membres. </w:t>
      </w:r>
      <w:r w:rsidRPr="00041BD0">
        <w:rPr>
          <w:rFonts w:ascii="Times New Roman" w:eastAsia="Times New Roman" w:hAnsi="Times New Roman" w:cs="Times New Roman"/>
          <w:sz w:val="24"/>
          <w:szCs w:val="24"/>
          <w:lang w:eastAsia="fr-FR"/>
        </w:rPr>
        <w:br/>
        <w:t xml:space="preserve">4. En cas de partage des voix au cours des votes, la voix du Président est prépondérante. </w:t>
      </w:r>
      <w:r w:rsidRPr="00041BD0">
        <w:rPr>
          <w:rFonts w:ascii="Times New Roman" w:eastAsia="Times New Roman" w:hAnsi="Times New Roman" w:cs="Times New Roman"/>
          <w:sz w:val="24"/>
          <w:szCs w:val="24"/>
          <w:lang w:eastAsia="fr-FR"/>
        </w:rPr>
        <w:br/>
        <w:t>5. Le Secrétaire Général de l'OUA peut assister aux réunions de la Commission. Il ne participe ni aux délibérations, ni aux votes. Il peut toutefois être invité par le Président de la Commission à y prendre la parole.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43 </w:t>
      </w:r>
      <w:r w:rsidRPr="00041BD0">
        <w:rPr>
          <w:rFonts w:ascii="Times New Roman" w:eastAsia="Times New Roman" w:hAnsi="Times New Roman" w:cs="Times New Roman"/>
          <w:sz w:val="24"/>
          <w:szCs w:val="24"/>
          <w:lang w:eastAsia="fr-FR"/>
        </w:rPr>
        <w:br/>
        <w:t>Les membres de la Commission, dans l'exercice de leurs fonctions, jouissent des privilèges et immunités diplomatiques prévus par la Convention sur les privilèges et immunités de l'Organisation de l'Unité Africaine.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44 </w:t>
      </w:r>
      <w:r w:rsidRPr="00041BD0">
        <w:rPr>
          <w:rFonts w:ascii="Times New Roman" w:eastAsia="Times New Roman" w:hAnsi="Times New Roman" w:cs="Times New Roman"/>
          <w:sz w:val="24"/>
          <w:szCs w:val="24"/>
          <w:lang w:eastAsia="fr-FR"/>
        </w:rPr>
        <w:br/>
        <w:t>Les émoluments et allocations des membres de la Commission sont prévus au budget régulier de l'Organisation de l'Unité Africaine.</w:t>
      </w:r>
    </w:p>
    <w:p w:rsidR="00041BD0" w:rsidRPr="00041BD0" w:rsidRDefault="00041BD0" w:rsidP="00041BD0">
      <w:pPr>
        <w:spacing w:after="0"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__Chapitre 2 - Des compétences de la Commission</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45 </w:t>
      </w:r>
      <w:r w:rsidRPr="00041BD0">
        <w:rPr>
          <w:rFonts w:ascii="Times New Roman" w:eastAsia="Times New Roman" w:hAnsi="Times New Roman" w:cs="Times New Roman"/>
          <w:sz w:val="24"/>
          <w:szCs w:val="24"/>
          <w:lang w:eastAsia="fr-FR"/>
        </w:rPr>
        <w:br/>
        <w:t xml:space="preserve">La Commission a pour mission de: </w:t>
      </w:r>
      <w:r w:rsidRPr="00041BD0">
        <w:rPr>
          <w:rFonts w:ascii="Times New Roman" w:eastAsia="Times New Roman" w:hAnsi="Times New Roman" w:cs="Times New Roman"/>
          <w:sz w:val="24"/>
          <w:szCs w:val="24"/>
          <w:lang w:eastAsia="fr-FR"/>
        </w:rPr>
        <w:br/>
        <w:t xml:space="preserve">1. Promouvoir les droits de l'homme et des peuples et notamment: </w:t>
      </w:r>
      <w:r w:rsidRPr="00041BD0">
        <w:rPr>
          <w:rFonts w:ascii="Times New Roman" w:eastAsia="Times New Roman" w:hAnsi="Times New Roman" w:cs="Times New Roman"/>
          <w:sz w:val="24"/>
          <w:szCs w:val="24"/>
          <w:lang w:eastAsia="fr-FR"/>
        </w:rPr>
        <w:br/>
        <w:t xml:space="preserve">a / Rassembler de la documentation, faire des études et des recherches sur les problèmes africains dans le domaine des droits de l'homme et des peuples, organiser des séminaires, des colloques et des conférences, diffuser des informations, encourager les organismes nationaux et locaux s'occupant des droits de l'homme et des peuples et, le cas échéant, donner des avis ou faire des recommandations aux gouvernements; </w:t>
      </w:r>
      <w:r w:rsidRPr="00041BD0">
        <w:rPr>
          <w:rFonts w:ascii="Times New Roman" w:eastAsia="Times New Roman" w:hAnsi="Times New Roman" w:cs="Times New Roman"/>
          <w:sz w:val="24"/>
          <w:szCs w:val="24"/>
          <w:lang w:eastAsia="fr-FR"/>
        </w:rPr>
        <w:br/>
        <w:t xml:space="preserve">b / Formuler et élaborer, en vue de servir de base à l'adoption de textes législatifs par les gouvernements africains, des principes et règles qui permettent de résoudre les problèmes juridiques relatifs à la jouissance des droits de l'homme et des peuples et des libertés fondamentales; </w:t>
      </w:r>
      <w:r w:rsidRPr="00041BD0">
        <w:rPr>
          <w:rFonts w:ascii="Times New Roman" w:eastAsia="Times New Roman" w:hAnsi="Times New Roman" w:cs="Times New Roman"/>
          <w:sz w:val="24"/>
          <w:szCs w:val="24"/>
          <w:lang w:eastAsia="fr-FR"/>
        </w:rPr>
        <w:br/>
        <w:t xml:space="preserve">c / Coopérer avec les autres institutions africaines ou internationales qui s'intéressent à la promotion et à la protection des droits de l'homme et des peuples. </w:t>
      </w:r>
      <w:r w:rsidRPr="00041BD0">
        <w:rPr>
          <w:rFonts w:ascii="Times New Roman" w:eastAsia="Times New Roman" w:hAnsi="Times New Roman" w:cs="Times New Roman"/>
          <w:sz w:val="24"/>
          <w:szCs w:val="24"/>
          <w:lang w:eastAsia="fr-FR"/>
        </w:rPr>
        <w:br/>
        <w:t xml:space="preserve">2. Assurer la protection des droits de l'homme et des peuples dans les conditions fixées par la présente Charte. </w:t>
      </w:r>
      <w:r w:rsidRPr="00041BD0">
        <w:rPr>
          <w:rFonts w:ascii="Times New Roman" w:eastAsia="Times New Roman" w:hAnsi="Times New Roman" w:cs="Times New Roman"/>
          <w:sz w:val="24"/>
          <w:szCs w:val="24"/>
          <w:lang w:eastAsia="fr-FR"/>
        </w:rPr>
        <w:br/>
      </w:r>
      <w:r w:rsidRPr="00041BD0">
        <w:rPr>
          <w:rFonts w:ascii="Times New Roman" w:eastAsia="Times New Roman" w:hAnsi="Times New Roman" w:cs="Times New Roman"/>
          <w:sz w:val="24"/>
          <w:szCs w:val="24"/>
          <w:lang w:eastAsia="fr-FR"/>
        </w:rPr>
        <w:lastRenderedPageBreak/>
        <w:t xml:space="preserve">3. Interpréter toute disposition de la présente Charte à la demande d'un Etat partie, d'une Institution de l'OUA ou d'une Organisation africaine reconnue par l'OUA. </w:t>
      </w:r>
      <w:r w:rsidRPr="00041BD0">
        <w:rPr>
          <w:rFonts w:ascii="Times New Roman" w:eastAsia="Times New Roman" w:hAnsi="Times New Roman" w:cs="Times New Roman"/>
          <w:sz w:val="24"/>
          <w:szCs w:val="24"/>
          <w:lang w:eastAsia="fr-FR"/>
        </w:rPr>
        <w:br/>
        <w:t>4. Exécuter toutes autres tâches qui lui seront éventuellement confiées par la Conférence des Chefs d'Etat et de Gouvernement.</w:t>
      </w:r>
    </w:p>
    <w:p w:rsidR="00041BD0" w:rsidRPr="00041BD0" w:rsidRDefault="00041BD0" w:rsidP="00041BD0">
      <w:pPr>
        <w:spacing w:after="0"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Chapitre 3 - De la procédure de la Commission</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46 </w:t>
      </w:r>
      <w:r w:rsidRPr="00041BD0">
        <w:rPr>
          <w:rFonts w:ascii="Times New Roman" w:eastAsia="Times New Roman" w:hAnsi="Times New Roman" w:cs="Times New Roman"/>
          <w:sz w:val="24"/>
          <w:szCs w:val="24"/>
          <w:lang w:eastAsia="fr-FR"/>
        </w:rPr>
        <w:br/>
        <w:t>La Commission peut recourir à toute méthode d'investigation appropriée; elle peut notamment entendre le Secrétaire Général de l'OUA et toute personne susceptible de l'éclairer.</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47 </w:t>
      </w:r>
      <w:r w:rsidRPr="00041BD0">
        <w:rPr>
          <w:rFonts w:ascii="Times New Roman" w:eastAsia="Times New Roman" w:hAnsi="Times New Roman" w:cs="Times New Roman"/>
          <w:sz w:val="24"/>
          <w:szCs w:val="24"/>
          <w:lang w:eastAsia="fr-FR"/>
        </w:rPr>
        <w:br/>
        <w:t>Si un Etat partie à la présente Charte a de bonnes raisons de croire qu'un autre Etat également partie à cette Charte a violé les dispositions de celle-ci, il peut appeler, par communication écrite, l'attention de cet Etat sur la question. Cette communication sera également adressée au Secrétaire Général de l'OUA et au Président de la Commission. Dans un délai de trois mois à compter de la réception de la communication, l'Etat destinataire fera tenir à l'Etat qui a adressé la communication, des explications ou déclarations écrites élucidant la question, qui devront comprendre dans toute la mesure du possible, des indications sur les lois et règlements de procédure applicables ou appliqués et sur les moyens de recours, soit déjà utilisés, soit en instance, soit encore ouverts.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48 </w:t>
      </w:r>
      <w:r w:rsidRPr="00041BD0">
        <w:rPr>
          <w:rFonts w:ascii="Times New Roman" w:eastAsia="Times New Roman" w:hAnsi="Times New Roman" w:cs="Times New Roman"/>
          <w:sz w:val="24"/>
          <w:szCs w:val="24"/>
          <w:lang w:eastAsia="fr-FR"/>
        </w:rPr>
        <w:br/>
        <w:t>Si dans un délai de 3 (trois) mois à compter de la date de réception de la communication originale par l'Etat destinataire, la question n'est pas réglée à la satisfaction des deux Etats intéressés, par voie de négociation bilatérale ou par toute autre procédure pacifique, l'un comme l'autre auront le droit de la soumettre à la Commission par une notification adressée à son Président, à l'autre Etat intéressé et au Secrétaire Général de l'OUA.</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49 </w:t>
      </w:r>
      <w:r w:rsidRPr="00041BD0">
        <w:rPr>
          <w:rFonts w:ascii="Times New Roman" w:eastAsia="Times New Roman" w:hAnsi="Times New Roman" w:cs="Times New Roman"/>
          <w:sz w:val="24"/>
          <w:szCs w:val="24"/>
          <w:lang w:eastAsia="fr-FR"/>
        </w:rPr>
        <w:br/>
        <w:t>Nonobstant les dispositions de l'article 47, si un Etat partie à la présente Charte estime qu'un autre Etat également partie à cette Charte a violé les dispositions de celle-ci, il peut saisir directement la Commission par une communication adressée à son Président, au Secrétaire Général de l'OUA et à l'Etat intéressé.</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50 </w:t>
      </w:r>
      <w:r w:rsidRPr="00041BD0">
        <w:rPr>
          <w:rFonts w:ascii="Times New Roman" w:eastAsia="Times New Roman" w:hAnsi="Times New Roman" w:cs="Times New Roman"/>
          <w:sz w:val="24"/>
          <w:szCs w:val="24"/>
          <w:lang w:eastAsia="fr-FR"/>
        </w:rPr>
        <w:br/>
        <w:t>La Commission ne peut connaître d'une affaire qui lui est soumise qu'après s'être assurée que tous les recours internes, s'ils existent, ont été épuisés, à moins qu'il ne soit manifeste pour la Commission que la procédure de ces recours se prolonge d'une façon anormale.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51 </w:t>
      </w:r>
      <w:r w:rsidRPr="00041BD0">
        <w:rPr>
          <w:rFonts w:ascii="Times New Roman" w:eastAsia="Times New Roman" w:hAnsi="Times New Roman" w:cs="Times New Roman"/>
          <w:sz w:val="24"/>
          <w:szCs w:val="24"/>
          <w:lang w:eastAsia="fr-FR"/>
        </w:rPr>
        <w:br/>
        <w:t xml:space="preserve">1. La Commission peut demander aux Etats parties intéressés de lui fournir toute information pertinente. </w:t>
      </w:r>
      <w:r w:rsidRPr="00041BD0">
        <w:rPr>
          <w:rFonts w:ascii="Times New Roman" w:eastAsia="Times New Roman" w:hAnsi="Times New Roman" w:cs="Times New Roman"/>
          <w:sz w:val="24"/>
          <w:szCs w:val="24"/>
          <w:lang w:eastAsia="fr-FR"/>
        </w:rPr>
        <w:br/>
        <w:t>2. Au moment de l'examen de l'affaire, des Etats parties intéressés peuvent se faire représenter devant la Commission et présenter des observations écrites ou orales.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52 </w:t>
      </w:r>
      <w:r w:rsidRPr="00041BD0">
        <w:rPr>
          <w:rFonts w:ascii="Times New Roman" w:eastAsia="Times New Roman" w:hAnsi="Times New Roman" w:cs="Times New Roman"/>
          <w:sz w:val="24"/>
          <w:szCs w:val="24"/>
          <w:lang w:eastAsia="fr-FR"/>
        </w:rPr>
        <w:br/>
        <w:t xml:space="preserve">Après avoir obtenu, tant des Etats parties intéressés que d'autres sources, toutes les informations qu'elle estime nécessaires et après avoir essayé par tous les moyens appropriés de parvenir à une solution amiable fondée sur le respect des droits de l'homme et des peuples, </w:t>
      </w:r>
      <w:r w:rsidRPr="00041BD0">
        <w:rPr>
          <w:rFonts w:ascii="Times New Roman" w:eastAsia="Times New Roman" w:hAnsi="Times New Roman" w:cs="Times New Roman"/>
          <w:sz w:val="24"/>
          <w:szCs w:val="24"/>
          <w:lang w:eastAsia="fr-FR"/>
        </w:rPr>
        <w:lastRenderedPageBreak/>
        <w:t>la Commission établit, dans un délai raisonnable à partir de la notification visée à l'article 48, un rapport relatant les faits et les conclusions auxquelles elle a abouti. Ce rapport est envoyé aux Etats concernés et communiqué à la Conférence des Chefs d'Etat et de Gouvernement.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53 </w:t>
      </w:r>
      <w:r w:rsidRPr="00041BD0">
        <w:rPr>
          <w:rFonts w:ascii="Times New Roman" w:eastAsia="Times New Roman" w:hAnsi="Times New Roman" w:cs="Times New Roman"/>
          <w:sz w:val="24"/>
          <w:szCs w:val="24"/>
          <w:lang w:eastAsia="fr-FR"/>
        </w:rPr>
        <w:br/>
        <w:t>Au moment de la transmission de son rapport, la Commission peut faire à la Conférence des Chefs d'Etat et de Gouvernement, telle recommandation qu'elle jugera utile.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54 </w:t>
      </w:r>
      <w:r w:rsidRPr="00041BD0">
        <w:rPr>
          <w:rFonts w:ascii="Times New Roman" w:eastAsia="Times New Roman" w:hAnsi="Times New Roman" w:cs="Times New Roman"/>
          <w:sz w:val="24"/>
          <w:szCs w:val="24"/>
          <w:lang w:eastAsia="fr-FR"/>
        </w:rPr>
        <w:br/>
        <w:t>La Commission soumet à chacune des sessions ordinaires de la conférence des Chefs d'Etat et de Gouvernement un rapport sur ses activités.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55 </w:t>
      </w:r>
      <w:r w:rsidRPr="00041BD0">
        <w:rPr>
          <w:rFonts w:ascii="Times New Roman" w:eastAsia="Times New Roman" w:hAnsi="Times New Roman" w:cs="Times New Roman"/>
          <w:sz w:val="24"/>
          <w:szCs w:val="24"/>
          <w:lang w:eastAsia="fr-FR"/>
        </w:rPr>
        <w:br/>
        <w:t xml:space="preserve">1. Avant chaque session, le Secrétaire de la Commission dresse la liste des communications autres que celles des Etats parties à la présente Charte et les communique aux membres de la Commission qui peuvent demander à en prendre connaissance et en saisir la Commission. </w:t>
      </w:r>
      <w:r w:rsidRPr="00041BD0">
        <w:rPr>
          <w:rFonts w:ascii="Times New Roman" w:eastAsia="Times New Roman" w:hAnsi="Times New Roman" w:cs="Times New Roman"/>
          <w:sz w:val="24"/>
          <w:szCs w:val="24"/>
          <w:lang w:eastAsia="fr-FR"/>
        </w:rPr>
        <w:br/>
        <w:t>2. La Commission en sera saisie, sur la demande de la majorité absolue de ses membres.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56 </w:t>
      </w:r>
      <w:r w:rsidRPr="00041BD0">
        <w:rPr>
          <w:rFonts w:ascii="Times New Roman" w:eastAsia="Times New Roman" w:hAnsi="Times New Roman" w:cs="Times New Roman"/>
          <w:sz w:val="24"/>
          <w:szCs w:val="24"/>
          <w:lang w:eastAsia="fr-FR"/>
        </w:rPr>
        <w:br/>
        <w:t xml:space="preserve">Les communications visées à l'article 55 reçues à la Commission et relatives aux droits de l'homme et des peuples doivent nécessairement, pour être examinées, remplir les conditions ci-après: </w:t>
      </w:r>
      <w:r w:rsidRPr="00041BD0">
        <w:rPr>
          <w:rFonts w:ascii="Times New Roman" w:eastAsia="Times New Roman" w:hAnsi="Times New Roman" w:cs="Times New Roman"/>
          <w:sz w:val="24"/>
          <w:szCs w:val="24"/>
          <w:lang w:eastAsia="fr-FR"/>
        </w:rPr>
        <w:br/>
        <w:t xml:space="preserve">1. Indiquer l'identité de leur auteur même si celui-ci demande à la Commission de garder l'anonymat; </w:t>
      </w:r>
      <w:r w:rsidRPr="00041BD0">
        <w:rPr>
          <w:rFonts w:ascii="Times New Roman" w:eastAsia="Times New Roman" w:hAnsi="Times New Roman" w:cs="Times New Roman"/>
          <w:sz w:val="24"/>
          <w:szCs w:val="24"/>
          <w:lang w:eastAsia="fr-FR"/>
        </w:rPr>
        <w:br/>
        <w:t xml:space="preserve">2. Etre compatibles avec la Charte de l'Organisation de l'Unité Africaine ou avec la présente Charte; </w:t>
      </w:r>
      <w:r w:rsidRPr="00041BD0">
        <w:rPr>
          <w:rFonts w:ascii="Times New Roman" w:eastAsia="Times New Roman" w:hAnsi="Times New Roman" w:cs="Times New Roman"/>
          <w:sz w:val="24"/>
          <w:szCs w:val="24"/>
          <w:lang w:eastAsia="fr-FR"/>
        </w:rPr>
        <w:br/>
        <w:t xml:space="preserve">3. Ne pas contenir des termes outrageants ou insultants à l'égard de l'Etat mis en cause, de ses institutions ou de l'OUA; </w:t>
      </w:r>
      <w:r w:rsidRPr="00041BD0">
        <w:rPr>
          <w:rFonts w:ascii="Times New Roman" w:eastAsia="Times New Roman" w:hAnsi="Times New Roman" w:cs="Times New Roman"/>
          <w:sz w:val="24"/>
          <w:szCs w:val="24"/>
          <w:lang w:eastAsia="fr-FR"/>
        </w:rPr>
        <w:br/>
        <w:t xml:space="preserve">4. Ne pas se limiter à rassembler exclusivement des nouvelles diffusées par des moyens de communication de masse; </w:t>
      </w:r>
      <w:r w:rsidRPr="00041BD0">
        <w:rPr>
          <w:rFonts w:ascii="Times New Roman" w:eastAsia="Times New Roman" w:hAnsi="Times New Roman" w:cs="Times New Roman"/>
          <w:sz w:val="24"/>
          <w:szCs w:val="24"/>
          <w:lang w:eastAsia="fr-FR"/>
        </w:rPr>
        <w:br/>
        <w:t xml:space="preserve">5. Etre postérieures à l'épuisement des recours internes s'ils existent, à moins qu'il ne soit manifeste à la Commission que la procédure de ces recours se prolonge d'une façon anormale; </w:t>
      </w:r>
      <w:r w:rsidRPr="00041BD0">
        <w:rPr>
          <w:rFonts w:ascii="Times New Roman" w:eastAsia="Times New Roman" w:hAnsi="Times New Roman" w:cs="Times New Roman"/>
          <w:sz w:val="24"/>
          <w:szCs w:val="24"/>
          <w:lang w:eastAsia="fr-FR"/>
        </w:rPr>
        <w:br/>
        <w:t xml:space="preserve">6. Etre introduites dans un délai raisonnable courant depuis l'épuisement des recours internes ou depuis la date retenue par la Commission comme faisant commencer à courir le délai de sa propre saisine; </w:t>
      </w:r>
      <w:r w:rsidRPr="00041BD0">
        <w:rPr>
          <w:rFonts w:ascii="Times New Roman" w:eastAsia="Times New Roman" w:hAnsi="Times New Roman" w:cs="Times New Roman"/>
          <w:sz w:val="24"/>
          <w:szCs w:val="24"/>
          <w:lang w:eastAsia="fr-FR"/>
        </w:rPr>
        <w:br/>
        <w:t>7. Ne pas concerner des cas qui ont été réglés conformément soit aux principes de la Charte des Nations Unies, soit de la Charte de l'Organisation de l'Unité Africaine et soit des dispositions de la présente Charte.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57 </w:t>
      </w:r>
      <w:r w:rsidRPr="00041BD0">
        <w:rPr>
          <w:rFonts w:ascii="Times New Roman" w:eastAsia="Times New Roman" w:hAnsi="Times New Roman" w:cs="Times New Roman"/>
          <w:sz w:val="24"/>
          <w:szCs w:val="24"/>
          <w:lang w:eastAsia="fr-FR"/>
        </w:rPr>
        <w:br/>
        <w:t>Avant tout examen au fond, toute communication doit être portée à la connaissance de l'Etat intéressé par les soins du Président de la Commission.</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58 </w:t>
      </w:r>
      <w:r w:rsidRPr="00041BD0">
        <w:rPr>
          <w:rFonts w:ascii="Times New Roman" w:eastAsia="Times New Roman" w:hAnsi="Times New Roman" w:cs="Times New Roman"/>
          <w:sz w:val="24"/>
          <w:szCs w:val="24"/>
          <w:lang w:eastAsia="fr-FR"/>
        </w:rPr>
        <w:br/>
        <w:t xml:space="preserve">1. Lorsqu'il apparaît à la suite d'une délibération de la Commission qu'une ou plusieurs communications relatent des situations particulières qui semblent révéler l'existence d'un ensemble de violations graves ou massives des droits de l'homme et des peuples, la Commission attire l'attention de la Conférence des Chefs d'Etat et de Gouvernement sur ces situations. </w:t>
      </w:r>
      <w:r w:rsidRPr="00041BD0">
        <w:rPr>
          <w:rFonts w:ascii="Times New Roman" w:eastAsia="Times New Roman" w:hAnsi="Times New Roman" w:cs="Times New Roman"/>
          <w:sz w:val="24"/>
          <w:szCs w:val="24"/>
          <w:lang w:eastAsia="fr-FR"/>
        </w:rPr>
        <w:br/>
        <w:t xml:space="preserve">2. La Conférence des Chefs d'Etat et de Gouvernement peut alors demander à la Commission </w:t>
      </w:r>
      <w:r w:rsidRPr="00041BD0">
        <w:rPr>
          <w:rFonts w:ascii="Times New Roman" w:eastAsia="Times New Roman" w:hAnsi="Times New Roman" w:cs="Times New Roman"/>
          <w:sz w:val="24"/>
          <w:szCs w:val="24"/>
          <w:lang w:eastAsia="fr-FR"/>
        </w:rPr>
        <w:lastRenderedPageBreak/>
        <w:t xml:space="preserve">de procéder sur ces situations, à une étude approfondie, et de lui rendre compte dans un rapport circonstancié, accompagné de ses conclusions et recommandations. </w:t>
      </w:r>
      <w:r w:rsidRPr="00041BD0">
        <w:rPr>
          <w:rFonts w:ascii="Times New Roman" w:eastAsia="Times New Roman" w:hAnsi="Times New Roman" w:cs="Times New Roman"/>
          <w:sz w:val="24"/>
          <w:szCs w:val="24"/>
          <w:lang w:eastAsia="fr-FR"/>
        </w:rPr>
        <w:br/>
        <w:t>3. En cas d'urgence dûment constatée par la Commission, celle-ci saisit le Président de la Conférence des Chefs d'Etat et de Gouvernement qui pourra demander une étude approfondie.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59 </w:t>
      </w:r>
      <w:r w:rsidRPr="00041BD0">
        <w:rPr>
          <w:rFonts w:ascii="Times New Roman" w:eastAsia="Times New Roman" w:hAnsi="Times New Roman" w:cs="Times New Roman"/>
          <w:sz w:val="24"/>
          <w:szCs w:val="24"/>
          <w:lang w:eastAsia="fr-FR"/>
        </w:rPr>
        <w:br/>
        <w:t xml:space="preserve">1. Toutes les mesures prises dans le cadre du présent chapitre resteront confidentielles jusqu'au moment où la Conférence des Chefs d'Etat et de Gouvernement en décidera autrement. </w:t>
      </w:r>
      <w:r w:rsidRPr="00041BD0">
        <w:rPr>
          <w:rFonts w:ascii="Times New Roman" w:eastAsia="Times New Roman" w:hAnsi="Times New Roman" w:cs="Times New Roman"/>
          <w:sz w:val="24"/>
          <w:szCs w:val="24"/>
          <w:lang w:eastAsia="fr-FR"/>
        </w:rPr>
        <w:br/>
        <w:t xml:space="preserve">2. Toutefois, le rapport est publié par le Président de la Commission sur décision de la Conférence des Chefs d'Etat et de Gouvernement. </w:t>
      </w:r>
      <w:r w:rsidRPr="00041BD0">
        <w:rPr>
          <w:rFonts w:ascii="Times New Roman" w:eastAsia="Times New Roman" w:hAnsi="Times New Roman" w:cs="Times New Roman"/>
          <w:sz w:val="24"/>
          <w:szCs w:val="24"/>
          <w:lang w:eastAsia="fr-FR"/>
        </w:rPr>
        <w:br/>
        <w:t>3. Le rapport d'activités de la Commission est publié par son Président après son examen par la Conférence des Chefs d'Etat et de Gouvernement.</w:t>
      </w:r>
    </w:p>
    <w:p w:rsidR="00041BD0" w:rsidRPr="00041BD0" w:rsidRDefault="00041BD0" w:rsidP="00041BD0">
      <w:pPr>
        <w:spacing w:after="0"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Chapitre 4 - Des principes applicables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60 </w:t>
      </w:r>
      <w:r w:rsidRPr="00041BD0">
        <w:rPr>
          <w:rFonts w:ascii="Times New Roman" w:eastAsia="Times New Roman" w:hAnsi="Times New Roman" w:cs="Times New Roman"/>
          <w:sz w:val="24"/>
          <w:szCs w:val="24"/>
          <w:lang w:eastAsia="fr-FR"/>
        </w:rPr>
        <w:br/>
        <w:t>La Commission s'inspire du droit international relatif aux droits de l'homme et des peuples, notamment des dispositions des divers instruments africains relatifs aux droits de l'homme et des peuples, des dispositions de la Charte des Nations Unies, de la Charte de l'Organisation de l'Unité Africaine, de la Déclaration Universelle des Droits de l'Homme, des dispositions des autres instruments adoptés par les Nations Unies et par les pays africains dans le domaine des droits de l'homme et des peuples ainsi que des dispositions de divers instruments adoptés au sein d'institutions spécialisées des Nations Unies dont sont membres les parties à la présente Charte.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61 </w:t>
      </w:r>
      <w:r w:rsidRPr="00041BD0">
        <w:rPr>
          <w:rFonts w:ascii="Times New Roman" w:eastAsia="Times New Roman" w:hAnsi="Times New Roman" w:cs="Times New Roman"/>
          <w:sz w:val="24"/>
          <w:szCs w:val="24"/>
          <w:lang w:eastAsia="fr-FR"/>
        </w:rPr>
        <w:br/>
        <w:t>La Commission prend aussi en considération, comme moyens auxiliaires de détermination des règles de droit, les autres conventions internationales, soit générales, soit spéciales, établissant des règles expressément reconnues par les Etats membres de l'Organisation de l'Unité Africaine, les pratiques africaines conformes aux normes internationales relatives aux droits de l'homme et des peuples, les coutumes généralement acceptées comme étant le droit, les principes généraux de droit reconnus par les nations africaines ainsi que la jurisprudence et la doctrine.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62 </w:t>
      </w:r>
      <w:r w:rsidRPr="00041BD0">
        <w:rPr>
          <w:rFonts w:ascii="Times New Roman" w:eastAsia="Times New Roman" w:hAnsi="Times New Roman" w:cs="Times New Roman"/>
          <w:sz w:val="24"/>
          <w:szCs w:val="24"/>
          <w:lang w:eastAsia="fr-FR"/>
        </w:rPr>
        <w:br/>
        <w:t>Chaque Etat partie s'engage à présenter tous les deux ans, à compter de la date d'entrée en vigueur de la présente Charte, un rapport sur les mesures d'ordre législatif ou autre, prises en vue de donner effet aux droits et libertés reconnus et garantis dans la présente Charte.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63 </w:t>
      </w:r>
      <w:r w:rsidRPr="00041BD0">
        <w:rPr>
          <w:rFonts w:ascii="Times New Roman" w:eastAsia="Times New Roman" w:hAnsi="Times New Roman" w:cs="Times New Roman"/>
          <w:sz w:val="24"/>
          <w:szCs w:val="24"/>
          <w:lang w:eastAsia="fr-FR"/>
        </w:rPr>
        <w:br/>
        <w:t xml:space="preserve">1. La présente Charte sera ouverte à la signature, à la ratification ou à l'adhésion des Etats membres de l'Organisation de l'Unité Africaine. </w:t>
      </w:r>
      <w:r w:rsidRPr="00041BD0">
        <w:rPr>
          <w:rFonts w:ascii="Times New Roman" w:eastAsia="Times New Roman" w:hAnsi="Times New Roman" w:cs="Times New Roman"/>
          <w:sz w:val="24"/>
          <w:szCs w:val="24"/>
          <w:lang w:eastAsia="fr-FR"/>
        </w:rPr>
        <w:br/>
        <w:t xml:space="preserve">2. Les instruments de ratification ou d'adhésion de la présente Charte seront déposés auprès du Secrétaire Général de l'Organisation de l'Unité Africaine. </w:t>
      </w:r>
      <w:r w:rsidRPr="00041BD0">
        <w:rPr>
          <w:rFonts w:ascii="Times New Roman" w:eastAsia="Times New Roman" w:hAnsi="Times New Roman" w:cs="Times New Roman"/>
          <w:sz w:val="24"/>
          <w:szCs w:val="24"/>
          <w:lang w:eastAsia="fr-FR"/>
        </w:rPr>
        <w:br/>
        <w:t>3. La présente Charte entrera en vigueur trois mois après la réception par le Secrétaire Général, des instruments de ratification ou d'adhésion de la majorité absolue des Etats membres de l'Organisation de l'Unité Africaine.</w:t>
      </w:r>
    </w:p>
    <w:p w:rsidR="00041BD0" w:rsidRPr="00041BD0" w:rsidRDefault="00041BD0" w:rsidP="00041BD0">
      <w:pPr>
        <w:spacing w:after="0"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TROISIÈME PARTIE  DISPOSITIONS DIVERSES</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lastRenderedPageBreak/>
        <w:t xml:space="preserve">Article 64 </w:t>
      </w:r>
      <w:r w:rsidRPr="00041BD0">
        <w:rPr>
          <w:rFonts w:ascii="Times New Roman" w:eastAsia="Times New Roman" w:hAnsi="Times New Roman" w:cs="Times New Roman"/>
          <w:sz w:val="24"/>
          <w:szCs w:val="24"/>
          <w:lang w:eastAsia="fr-FR"/>
        </w:rPr>
        <w:br/>
        <w:t xml:space="preserve">1. Dès l'entrée en vigueur de la présente Charte, il sera procédé à l'élection des membres de la Commission dans les conditions fixées par les dispositions des articles pertinents de la présente Charte. </w:t>
      </w:r>
      <w:r w:rsidRPr="00041BD0">
        <w:rPr>
          <w:rFonts w:ascii="Times New Roman" w:eastAsia="Times New Roman" w:hAnsi="Times New Roman" w:cs="Times New Roman"/>
          <w:sz w:val="24"/>
          <w:szCs w:val="24"/>
          <w:lang w:eastAsia="fr-FR"/>
        </w:rPr>
        <w:br/>
        <w:t>2. Le Secrétaire Général de l'Organisation de l'Unité Africaine convoquera la première réunion de la Commission au siège de l'Organisation. Par la suite, la Commission sera convoquée chaque fois qu'il sera nécessaire et au moins une fois par an par son Président.</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65 </w:t>
      </w:r>
      <w:r w:rsidRPr="00041BD0">
        <w:rPr>
          <w:rFonts w:ascii="Times New Roman" w:eastAsia="Times New Roman" w:hAnsi="Times New Roman" w:cs="Times New Roman"/>
          <w:sz w:val="24"/>
          <w:szCs w:val="24"/>
          <w:lang w:eastAsia="fr-FR"/>
        </w:rPr>
        <w:br/>
        <w:t>Pour chacun des Etats qui ratifieront la présente Charte ou y adhéreront après son entrée en vigueur, ladite Charte prendra effet trois mois après la date du dépôt par cet Etat, de son instrument de ratification ou d'adhésion.</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66 </w:t>
      </w:r>
      <w:r w:rsidRPr="00041BD0">
        <w:rPr>
          <w:rFonts w:ascii="Times New Roman" w:eastAsia="Times New Roman" w:hAnsi="Times New Roman" w:cs="Times New Roman"/>
          <w:sz w:val="24"/>
          <w:szCs w:val="24"/>
          <w:lang w:eastAsia="fr-FR"/>
        </w:rPr>
        <w:br/>
        <w:t>Des protocoles ou accords particuliers pourront, en cas de besoin, compléter les dispositions de la présente Charte.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67 </w:t>
      </w:r>
      <w:r w:rsidRPr="00041BD0">
        <w:rPr>
          <w:rFonts w:ascii="Times New Roman" w:eastAsia="Times New Roman" w:hAnsi="Times New Roman" w:cs="Times New Roman"/>
          <w:sz w:val="24"/>
          <w:szCs w:val="24"/>
          <w:lang w:eastAsia="fr-FR"/>
        </w:rPr>
        <w:br/>
        <w:t>Le Secrétaire Général de l'Organisation de l'Unité Africaine informera les Etats membres de l'Organisation de l'Unité Africaine du dépôt de chaque instrument de ratification ou d'adhésion.</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Article 68 </w:t>
      </w:r>
      <w:r w:rsidRPr="00041BD0">
        <w:rPr>
          <w:rFonts w:ascii="Times New Roman" w:eastAsia="Times New Roman" w:hAnsi="Times New Roman" w:cs="Times New Roman"/>
          <w:sz w:val="24"/>
          <w:szCs w:val="24"/>
          <w:lang w:eastAsia="fr-FR"/>
        </w:rPr>
        <w:br/>
        <w:t>La présente Charte peut être amendée ou révisée si un Etat partie envoie à cet effet une demande écrite au Secrétaire Général de l'Organisation de l'Unité Africaine. La conférence des Chefs d'Etat et de Gouvernement n'est saisie du projet d'amendement que lorsque tous les Etats parties en auront été dûment avisés et que la Commission aura donné son avis à la diligence de l'Etat demandeur. L'amendement doit être approuvé par la majorité absolue des Etats parties. II entre en vigueur pour chaque Etat qui l'aura accepté conformément à ses règles constitutionnelles trois mois après la notification de cette acceptation au Secrétaire Général de l'Organisation de l'Unité Africaine.</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sz w:val="24"/>
          <w:szCs w:val="24"/>
          <w:lang w:eastAsia="fr-FR"/>
        </w:rPr>
        <w:t xml:space="preserve">Charte adoptée par la dix-huitième Conférence des Chefs d'Etat et de Gouvernement, </w:t>
      </w:r>
      <w:r w:rsidRPr="00041BD0">
        <w:rPr>
          <w:rFonts w:ascii="Times New Roman" w:eastAsia="Times New Roman" w:hAnsi="Times New Roman" w:cs="Times New Roman"/>
          <w:sz w:val="24"/>
          <w:szCs w:val="24"/>
          <w:lang w:eastAsia="fr-FR"/>
        </w:rPr>
        <w:br/>
        <w:t xml:space="preserve">Juin 1981, </w:t>
      </w:r>
      <w:r w:rsidRPr="00041BD0">
        <w:rPr>
          <w:rFonts w:ascii="Times New Roman" w:eastAsia="Times New Roman" w:hAnsi="Times New Roman" w:cs="Times New Roman"/>
          <w:sz w:val="24"/>
          <w:szCs w:val="24"/>
          <w:lang w:eastAsia="fr-FR"/>
        </w:rPr>
        <w:br/>
        <w:t>Nairobi, Kenya.</w:t>
      </w:r>
    </w:p>
    <w:p w:rsidR="00041BD0" w:rsidRPr="00041BD0" w:rsidRDefault="00041BD0" w:rsidP="00041BD0">
      <w:pPr>
        <w:spacing w:before="100" w:beforeAutospacing="1" w:after="100" w:afterAutospacing="1" w:line="240" w:lineRule="auto"/>
        <w:rPr>
          <w:rFonts w:ascii="Times New Roman" w:eastAsia="Times New Roman" w:hAnsi="Times New Roman" w:cs="Times New Roman"/>
          <w:sz w:val="24"/>
          <w:szCs w:val="24"/>
          <w:lang w:eastAsia="fr-FR"/>
        </w:rPr>
      </w:pPr>
      <w:r w:rsidRPr="00041BD0">
        <w:rPr>
          <w:rFonts w:ascii="Times New Roman" w:eastAsia="Times New Roman" w:hAnsi="Times New Roman" w:cs="Times New Roman"/>
          <w:b/>
          <w:bCs/>
          <w:sz w:val="24"/>
          <w:szCs w:val="24"/>
          <w:lang w:eastAsia="fr-FR"/>
        </w:rPr>
        <w:t>Etats parties</w:t>
      </w:r>
      <w:r w:rsidRPr="00041BD0">
        <w:rPr>
          <w:rFonts w:ascii="Times New Roman" w:eastAsia="Times New Roman" w:hAnsi="Times New Roman" w:cs="Times New Roman"/>
          <w:sz w:val="24"/>
          <w:szCs w:val="24"/>
          <w:lang w:eastAsia="fr-FR"/>
        </w:rPr>
        <w:t>. Afrique du Sud (1996), Algérie (1987), Angola (1990), Bénin (1986), Botswana (1986), Burkina Faso (1984), Burundi (1989), Cameroun (1989), Cap-Vert (1987), Comores (1986), Congo (1982), Côte d'Ivoire (1992), Djibouti (1991), Egypte (1984), Erythrée (1999), Ethiopie (1998), Gabon (1986), Gambie (1983), Ghana (1989), Guinée (1982), Guinée-Bissau (1985), Guinée Equatoriale (1986), Jamahiriya Arabe Libyenne (1986), Kenya (1992), Lesotho (1992), Libéria (1982), Madagascar (1992), Malawi (1989), Mali (1981), Maurice (1992), Mauritanie (1986), Mozambique (1989), Namibie (1992), Niger (1986), Nigeria (1983), Ouganda (1986), République Rwandaise (1983), République Arabe Sahraouie Démocratique (1986), République Centre Africaine (1986), République Démocratique du Congo (1987), Sao Tomé et Principe (1986), Sénégal (1982), Seychelles (1992), Sierra Léone (1983), Somalie (1985), Soudan (1986), Swaziland (1995), Tanzanie (1984), Tchad (1986), Togo (1982), Tunisie (1983), Zambie (1984), Zimbabwe (1986).</w:t>
      </w:r>
    </w:p>
    <w:p w:rsidR="009E5117" w:rsidRDefault="009E5117" w:rsidP="00041BD0"/>
    <w:sectPr w:rsidR="009E5117" w:rsidSect="009E5117">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265" w:rsidRDefault="00C21265" w:rsidP="009C091E">
      <w:pPr>
        <w:spacing w:after="0" w:line="240" w:lineRule="auto"/>
      </w:pPr>
      <w:r>
        <w:separator/>
      </w:r>
    </w:p>
  </w:endnote>
  <w:endnote w:type="continuationSeparator" w:id="1">
    <w:p w:rsidR="00C21265" w:rsidRDefault="00C21265" w:rsidP="009C0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993735"/>
      <w:docPartObj>
        <w:docPartGallery w:val="Page Numbers (Bottom of Page)"/>
        <w:docPartUnique/>
      </w:docPartObj>
    </w:sdtPr>
    <w:sdtContent>
      <w:p w:rsidR="009C091E" w:rsidRDefault="009C091E">
        <w:pPr>
          <w:pStyle w:val="Pieddepage"/>
          <w:jc w:val="center"/>
        </w:pPr>
        <w:r>
          <w:pict>
            <v:shapetype id="_x0000_t110" coordsize="21600,21600" o:spt="110" path="m10800,l,10800,10800,21600,21600,10800xe">
              <v:stroke joinstyle="miter"/>
              <v:path gradientshapeok="t" o:connecttype="rect" textboxrect="5400,5400,16200,16200"/>
            </v:shapetype>
            <v:shape id="_x0000_s2049"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9C091E" w:rsidRDefault="009C091E">
        <w:pPr>
          <w:pStyle w:val="Pieddepage"/>
          <w:jc w:val="center"/>
        </w:pPr>
        <w:fldSimple w:instr=" PAGE    \* MERGEFORMAT ">
          <w:r>
            <w:rPr>
              <w:noProof/>
            </w:rPr>
            <w:t>15</w:t>
          </w:r>
        </w:fldSimple>
      </w:p>
    </w:sdtContent>
  </w:sdt>
  <w:p w:rsidR="009C091E" w:rsidRDefault="009C091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265" w:rsidRDefault="00C21265" w:rsidP="009C091E">
      <w:pPr>
        <w:spacing w:after="0" w:line="240" w:lineRule="auto"/>
      </w:pPr>
      <w:r>
        <w:separator/>
      </w:r>
    </w:p>
  </w:footnote>
  <w:footnote w:type="continuationSeparator" w:id="1">
    <w:p w:rsidR="00C21265" w:rsidRDefault="00C21265" w:rsidP="009C09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041BD0"/>
    <w:rsid w:val="000066A7"/>
    <w:rsid w:val="00041BD0"/>
    <w:rsid w:val="000A1919"/>
    <w:rsid w:val="000B710C"/>
    <w:rsid w:val="000E24AC"/>
    <w:rsid w:val="000F55DD"/>
    <w:rsid w:val="001B7F47"/>
    <w:rsid w:val="001C3CAA"/>
    <w:rsid w:val="001D7EEA"/>
    <w:rsid w:val="00214CBF"/>
    <w:rsid w:val="00215032"/>
    <w:rsid w:val="00231783"/>
    <w:rsid w:val="002344FF"/>
    <w:rsid w:val="00271014"/>
    <w:rsid w:val="002B4365"/>
    <w:rsid w:val="002E408E"/>
    <w:rsid w:val="002E61A8"/>
    <w:rsid w:val="002E6E9A"/>
    <w:rsid w:val="0030238C"/>
    <w:rsid w:val="003755E6"/>
    <w:rsid w:val="003E0902"/>
    <w:rsid w:val="00425315"/>
    <w:rsid w:val="0044200D"/>
    <w:rsid w:val="00450288"/>
    <w:rsid w:val="00471CF0"/>
    <w:rsid w:val="00495B9A"/>
    <w:rsid w:val="004A4C57"/>
    <w:rsid w:val="00505094"/>
    <w:rsid w:val="00516353"/>
    <w:rsid w:val="00517E56"/>
    <w:rsid w:val="00572BB3"/>
    <w:rsid w:val="00584A01"/>
    <w:rsid w:val="00633EA3"/>
    <w:rsid w:val="006543FC"/>
    <w:rsid w:val="00671CE6"/>
    <w:rsid w:val="006B72B2"/>
    <w:rsid w:val="006C6085"/>
    <w:rsid w:val="00711097"/>
    <w:rsid w:val="00742BCB"/>
    <w:rsid w:val="007506C7"/>
    <w:rsid w:val="00762A94"/>
    <w:rsid w:val="007B601E"/>
    <w:rsid w:val="007F052B"/>
    <w:rsid w:val="00827E49"/>
    <w:rsid w:val="0084297F"/>
    <w:rsid w:val="00930577"/>
    <w:rsid w:val="009319D3"/>
    <w:rsid w:val="0097658F"/>
    <w:rsid w:val="009B498E"/>
    <w:rsid w:val="009C091E"/>
    <w:rsid w:val="009E5117"/>
    <w:rsid w:val="009E6FE7"/>
    <w:rsid w:val="009F19E0"/>
    <w:rsid w:val="009F3588"/>
    <w:rsid w:val="009F5FA2"/>
    <w:rsid w:val="009F657E"/>
    <w:rsid w:val="009F78CF"/>
    <w:rsid w:val="00A238AA"/>
    <w:rsid w:val="00A4734D"/>
    <w:rsid w:val="00A55281"/>
    <w:rsid w:val="00A6192E"/>
    <w:rsid w:val="00AB5A0E"/>
    <w:rsid w:val="00AE0792"/>
    <w:rsid w:val="00B14A4F"/>
    <w:rsid w:val="00B74233"/>
    <w:rsid w:val="00BF07B8"/>
    <w:rsid w:val="00BF6353"/>
    <w:rsid w:val="00C02CE6"/>
    <w:rsid w:val="00C141B6"/>
    <w:rsid w:val="00C21265"/>
    <w:rsid w:val="00C21D78"/>
    <w:rsid w:val="00C33A28"/>
    <w:rsid w:val="00CE5DF5"/>
    <w:rsid w:val="00CF3A26"/>
    <w:rsid w:val="00D42318"/>
    <w:rsid w:val="00D71AE2"/>
    <w:rsid w:val="00D9250C"/>
    <w:rsid w:val="00DF5BD8"/>
    <w:rsid w:val="00EB2053"/>
    <w:rsid w:val="00EB4108"/>
    <w:rsid w:val="00ED7C91"/>
    <w:rsid w:val="00F11833"/>
    <w:rsid w:val="00F541E2"/>
    <w:rsid w:val="00F907CA"/>
    <w:rsid w:val="00FB62F0"/>
    <w:rsid w:val="00FC659C"/>
    <w:rsid w:val="00FE1572"/>
    <w:rsid w:val="00FE4F3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1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41BD0"/>
    <w:rPr>
      <w:color w:val="0000FF"/>
      <w:u w:val="single"/>
    </w:rPr>
  </w:style>
  <w:style w:type="paragraph" w:styleId="NormalWeb">
    <w:name w:val="Normal (Web)"/>
    <w:basedOn w:val="Normal"/>
    <w:uiPriority w:val="99"/>
    <w:semiHidden/>
    <w:unhideWhenUsed/>
    <w:rsid w:val="00041BD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41BD0"/>
    <w:rPr>
      <w:b/>
      <w:bCs/>
    </w:rPr>
  </w:style>
  <w:style w:type="character" w:styleId="Accentuation">
    <w:name w:val="Emphasis"/>
    <w:basedOn w:val="Policepardfaut"/>
    <w:uiPriority w:val="20"/>
    <w:qFormat/>
    <w:rsid w:val="00041BD0"/>
    <w:rPr>
      <w:i/>
      <w:iCs/>
    </w:rPr>
  </w:style>
  <w:style w:type="paragraph" w:styleId="En-tte">
    <w:name w:val="header"/>
    <w:basedOn w:val="Normal"/>
    <w:link w:val="En-tteCar"/>
    <w:uiPriority w:val="99"/>
    <w:semiHidden/>
    <w:unhideWhenUsed/>
    <w:rsid w:val="009C091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C091E"/>
  </w:style>
  <w:style w:type="paragraph" w:styleId="Pieddepage">
    <w:name w:val="footer"/>
    <w:basedOn w:val="Normal"/>
    <w:link w:val="PieddepageCar"/>
    <w:uiPriority w:val="99"/>
    <w:unhideWhenUsed/>
    <w:rsid w:val="009C09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091E"/>
  </w:style>
</w:styles>
</file>

<file path=word/webSettings.xml><?xml version="1.0" encoding="utf-8"?>
<w:webSettings xmlns:r="http://schemas.openxmlformats.org/officeDocument/2006/relationships" xmlns:w="http://schemas.openxmlformats.org/wordprocessingml/2006/main">
  <w:divs>
    <w:div w:id="15033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idh.org/Biblio/Txt_Afr/instr_81.htm" TargetMode="External"/><Relationship Id="rId13" Type="http://schemas.openxmlformats.org/officeDocument/2006/relationships/hyperlink" Target="http://www.aidh.org/Biblio/Txt_Afr/instr_81.htm" TargetMode="External"/><Relationship Id="rId3" Type="http://schemas.openxmlformats.org/officeDocument/2006/relationships/settings" Target="settings.xml"/><Relationship Id="rId7" Type="http://schemas.openxmlformats.org/officeDocument/2006/relationships/hyperlink" Target="javascript:%20window.print()" TargetMode="External"/><Relationship Id="rId12" Type="http://schemas.openxmlformats.org/officeDocument/2006/relationships/hyperlink" Target="http://www.aidh.org/Biblio/Txt_Afr/instr_81.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idh.org/Biblio/Txt_Afr/instr_81.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idh.org/Biblio/Txt_Afr/instr_81.htm" TargetMode="External"/><Relationship Id="rId4" Type="http://schemas.openxmlformats.org/officeDocument/2006/relationships/webSettings" Target="webSettings.xml"/><Relationship Id="rId9" Type="http://schemas.openxmlformats.org/officeDocument/2006/relationships/hyperlink" Target="http://www.aidh.org/Biblio/Txt_Afr/instr_81.htm" TargetMode="External"/><Relationship Id="rId14" Type="http://schemas.openxmlformats.org/officeDocument/2006/relationships/hyperlink" Target="http://www.aidh.org/Biblio/Txt_Afr/instr_81.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9F3AD-A904-4D78-9833-DE58E9A32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5767</Words>
  <Characters>31724</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Ordi Perso</Company>
  <LinksUpToDate>false</LinksUpToDate>
  <CharactersWithSpaces>37417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ADAMS</dc:creator>
  <cp:keywords/>
  <dc:description/>
  <cp:lastModifiedBy>BIG ADAMS</cp:lastModifiedBy>
  <cp:revision>1</cp:revision>
  <dcterms:created xsi:type="dcterms:W3CDTF">2010-03-09T22:42:00Z</dcterms:created>
  <dcterms:modified xsi:type="dcterms:W3CDTF">2010-03-09T23:02:00Z</dcterms:modified>
</cp:coreProperties>
</file>